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1814A1AB" w:rsidR="00FB7AE3" w:rsidRDefault="00036B40"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 Thursday, </w:t>
      </w:r>
      <w:r w:rsidR="0054723B">
        <w:rPr>
          <w:rFonts w:ascii="Arial" w:hAnsi="Arial" w:cs="Arial"/>
          <w:b/>
          <w:color w:val="000000"/>
          <w:sz w:val="22"/>
          <w:szCs w:val="22"/>
        </w:rPr>
        <w:t>August 26, 2021 at 4:00 p</w:t>
      </w:r>
      <w:r w:rsidR="00FB7AE3" w:rsidRPr="00D560B7">
        <w:rPr>
          <w:rFonts w:ascii="Arial" w:hAnsi="Arial" w:cs="Arial"/>
          <w:b/>
          <w:color w:val="000000"/>
          <w:sz w:val="22"/>
          <w:szCs w:val="22"/>
        </w:rPr>
        <w:t>.m.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7F6AF113"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To Order </w:t>
      </w:r>
      <w:proofErr w:type="gramStart"/>
      <w:r w:rsidRPr="000564C2">
        <w:rPr>
          <w:rFonts w:ascii="Arial" w:hAnsi="Arial" w:cs="Arial"/>
          <w:b/>
          <w:color w:val="000000"/>
          <w:sz w:val="22"/>
          <w:szCs w:val="22"/>
          <w:u w:val="single"/>
        </w:rPr>
        <w:t>By</w:t>
      </w:r>
      <w:proofErr w:type="gramEnd"/>
      <w:r w:rsidRPr="000564C2">
        <w:rPr>
          <w:rFonts w:ascii="Arial" w:hAnsi="Arial" w:cs="Arial"/>
          <w:b/>
          <w:color w:val="000000"/>
          <w:sz w:val="22"/>
          <w:szCs w:val="22"/>
          <w:u w:val="single"/>
        </w:rPr>
        <w:t xml:space="preserve"> the Chair</w:t>
      </w:r>
      <w:r w:rsidRPr="000564C2">
        <w:rPr>
          <w:rFonts w:ascii="Arial" w:hAnsi="Arial" w:cs="Arial"/>
          <w:color w:val="000000"/>
          <w:sz w:val="22"/>
          <w:szCs w:val="22"/>
        </w:rPr>
        <w:t xml:space="preserve"> –</w:t>
      </w:r>
      <w:r w:rsidR="00036B40">
        <w:rPr>
          <w:rFonts w:ascii="Arial" w:hAnsi="Arial" w:cs="Arial"/>
          <w:color w:val="000000"/>
          <w:sz w:val="22"/>
          <w:szCs w:val="22"/>
        </w:rPr>
        <w:t>Chair Grace Horvath</w:t>
      </w:r>
      <w:r w:rsidR="00532C79">
        <w:rPr>
          <w:rFonts w:ascii="Arial" w:hAnsi="Arial" w:cs="Arial"/>
          <w:color w:val="000000"/>
          <w:sz w:val="22"/>
          <w:szCs w:val="22"/>
        </w:rPr>
        <w:t xml:space="preserve"> called the meeting to order a</w:t>
      </w:r>
      <w:r w:rsidR="00532C79" w:rsidRPr="00D96C28">
        <w:rPr>
          <w:rFonts w:ascii="Arial" w:hAnsi="Arial" w:cs="Arial"/>
          <w:sz w:val="22"/>
          <w:szCs w:val="22"/>
        </w:rPr>
        <w:t xml:space="preserve">t </w:t>
      </w:r>
      <w:r w:rsidR="0054723B">
        <w:rPr>
          <w:rFonts w:ascii="Arial" w:hAnsi="Arial" w:cs="Arial"/>
          <w:sz w:val="22"/>
          <w:szCs w:val="22"/>
        </w:rPr>
        <w:t>4:02 p</w:t>
      </w:r>
      <w:r w:rsidR="00532C79" w:rsidRPr="00D96C28">
        <w:rPr>
          <w:rFonts w:ascii="Arial" w:hAnsi="Arial" w:cs="Arial"/>
          <w:sz w:val="22"/>
          <w:szCs w:val="22"/>
        </w:rPr>
        <w:t>.m.</w:t>
      </w:r>
    </w:p>
    <w:p w14:paraId="222278EC" w14:textId="77777777" w:rsidR="003A31BE" w:rsidRPr="001140BB" w:rsidRDefault="003A31BE" w:rsidP="00A820EC">
      <w:pPr>
        <w:ind w:right="-90"/>
        <w:rPr>
          <w:rFonts w:ascii="Arial" w:hAnsi="Arial" w:cs="Arial"/>
          <w:color w:val="000000"/>
          <w:sz w:val="18"/>
          <w:szCs w:val="18"/>
        </w:rPr>
      </w:pPr>
    </w:p>
    <w:p w14:paraId="1A089592" w14:textId="77777777"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32CC1097"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532C79">
        <w:rPr>
          <w:rFonts w:ascii="Arial" w:hAnsi="Arial" w:cs="Arial"/>
          <w:color w:val="000000"/>
          <w:sz w:val="22"/>
          <w:szCs w:val="22"/>
        </w:rPr>
        <w:t xml:space="preserve">Chair </w:t>
      </w:r>
      <w:r w:rsidR="00036B40">
        <w:rPr>
          <w:rFonts w:ascii="Arial" w:hAnsi="Arial" w:cs="Arial"/>
          <w:color w:val="000000"/>
          <w:sz w:val="22"/>
          <w:szCs w:val="22"/>
        </w:rPr>
        <w:t>Horvath</w:t>
      </w:r>
      <w:r>
        <w:rPr>
          <w:rFonts w:ascii="Arial" w:hAnsi="Arial" w:cs="Arial"/>
          <w:color w:val="000000"/>
          <w:sz w:val="22"/>
          <w:szCs w:val="22"/>
        </w:rPr>
        <w:t xml:space="preserve"> led the Pledge of Allegiance.</w:t>
      </w:r>
    </w:p>
    <w:p w14:paraId="32B95812" w14:textId="77777777" w:rsidR="007438B4" w:rsidRDefault="007438B4" w:rsidP="007438B4">
      <w:pPr>
        <w:jc w:val="both"/>
        <w:rPr>
          <w:rFonts w:ascii="Arial" w:hAnsi="Arial" w:cs="Arial"/>
          <w:color w:val="000000"/>
          <w:sz w:val="22"/>
          <w:szCs w:val="22"/>
        </w:rPr>
      </w:pPr>
    </w:p>
    <w:p w14:paraId="621B147B" w14:textId="4282C94F" w:rsidR="00CC6AFA" w:rsidRDefault="00CC6AFA" w:rsidP="004C4D75">
      <w:pPr>
        <w:jc w:val="both"/>
        <w:rPr>
          <w:rFonts w:ascii="Arial" w:hAnsi="Arial" w:cs="Arial"/>
          <w:b/>
          <w:color w:val="000000"/>
          <w:sz w:val="22"/>
          <w:szCs w:val="22"/>
          <w:u w:val="single"/>
        </w:rPr>
      </w:pPr>
      <w:r>
        <w:rPr>
          <w:rFonts w:ascii="Arial" w:hAnsi="Arial" w:cs="Arial"/>
          <w:b/>
          <w:color w:val="000000"/>
          <w:sz w:val="22"/>
          <w:szCs w:val="22"/>
          <w:u w:val="single"/>
        </w:rPr>
        <w:t xml:space="preserve">GACRAA Board Appointment: </w:t>
      </w:r>
    </w:p>
    <w:p w14:paraId="2E71A7AE" w14:textId="7E23098D" w:rsidR="0081039D" w:rsidRPr="0081039D" w:rsidRDefault="0081039D" w:rsidP="004C4D75">
      <w:pPr>
        <w:jc w:val="both"/>
        <w:rPr>
          <w:rFonts w:ascii="Arial" w:hAnsi="Arial" w:cs="Arial"/>
          <w:bCs/>
          <w:color w:val="000000"/>
          <w:sz w:val="22"/>
          <w:szCs w:val="22"/>
        </w:rPr>
      </w:pPr>
      <w:r w:rsidRPr="0081039D">
        <w:rPr>
          <w:rFonts w:ascii="Arial" w:hAnsi="Arial" w:cs="Arial"/>
          <w:bCs/>
          <w:color w:val="000000"/>
          <w:sz w:val="22"/>
          <w:szCs w:val="22"/>
        </w:rPr>
        <w:t>Mr. Penksa reported that the Gainesville City Commission has appointed a new GACRAA Board member, Ms. Harriet Davis.</w:t>
      </w:r>
      <w:r w:rsidR="00F008D8">
        <w:rPr>
          <w:rFonts w:ascii="Arial" w:hAnsi="Arial" w:cs="Arial"/>
          <w:bCs/>
          <w:color w:val="000000"/>
          <w:sz w:val="22"/>
          <w:szCs w:val="22"/>
        </w:rPr>
        <w:t xml:space="preserve">  The Board welcomed Ms. Davis.</w:t>
      </w:r>
    </w:p>
    <w:p w14:paraId="30F73E88" w14:textId="1826B389" w:rsidR="00CC6AFA" w:rsidRDefault="00CC6AFA" w:rsidP="004C4D75">
      <w:pPr>
        <w:jc w:val="both"/>
        <w:rPr>
          <w:rFonts w:ascii="Arial" w:hAnsi="Arial" w:cs="Arial"/>
          <w:b/>
          <w:color w:val="000000"/>
          <w:sz w:val="22"/>
          <w:szCs w:val="22"/>
          <w:u w:val="single"/>
        </w:rPr>
      </w:pPr>
    </w:p>
    <w:p w14:paraId="7547E4B9" w14:textId="593A78BB" w:rsidR="00CC6AFA" w:rsidRDefault="00CC6AFA" w:rsidP="004C4D75">
      <w:pPr>
        <w:jc w:val="both"/>
        <w:rPr>
          <w:rFonts w:ascii="Arial" w:hAnsi="Arial" w:cs="Arial"/>
          <w:b/>
          <w:color w:val="000000"/>
          <w:sz w:val="22"/>
          <w:szCs w:val="22"/>
          <w:u w:val="single"/>
        </w:rPr>
      </w:pPr>
      <w:r>
        <w:rPr>
          <w:rFonts w:ascii="Arial" w:hAnsi="Arial" w:cs="Arial"/>
          <w:b/>
          <w:color w:val="000000"/>
          <w:sz w:val="22"/>
          <w:szCs w:val="22"/>
          <w:u w:val="single"/>
        </w:rPr>
        <w:t xml:space="preserve">GACRAA Board Resignation: </w:t>
      </w:r>
    </w:p>
    <w:p w14:paraId="33367274" w14:textId="633EF651" w:rsidR="0081039D" w:rsidRPr="0081039D" w:rsidRDefault="0081039D" w:rsidP="004C4D75">
      <w:pPr>
        <w:jc w:val="both"/>
        <w:rPr>
          <w:rFonts w:ascii="Arial" w:hAnsi="Arial" w:cs="Arial"/>
          <w:bCs/>
          <w:color w:val="000000"/>
          <w:sz w:val="22"/>
          <w:szCs w:val="22"/>
        </w:rPr>
      </w:pPr>
      <w:r w:rsidRPr="0081039D">
        <w:rPr>
          <w:rFonts w:ascii="Arial" w:hAnsi="Arial" w:cs="Arial"/>
          <w:bCs/>
          <w:color w:val="000000"/>
          <w:sz w:val="22"/>
          <w:szCs w:val="22"/>
        </w:rPr>
        <w:t>Mr. Penksa reported that Bill Conrad resigned from the Board having submitted a letter of resignation to Governor DeSantis</w:t>
      </w:r>
      <w:r>
        <w:rPr>
          <w:rFonts w:ascii="Arial" w:hAnsi="Arial" w:cs="Arial"/>
          <w:bCs/>
          <w:color w:val="000000"/>
          <w:sz w:val="22"/>
          <w:szCs w:val="22"/>
        </w:rPr>
        <w:t>.</w:t>
      </w:r>
    </w:p>
    <w:p w14:paraId="107EA571" w14:textId="77777777" w:rsidR="00CC6AFA" w:rsidRDefault="00CC6AFA" w:rsidP="004C4D75">
      <w:pPr>
        <w:jc w:val="both"/>
        <w:rPr>
          <w:rFonts w:ascii="Arial" w:hAnsi="Arial" w:cs="Arial"/>
          <w:b/>
          <w:color w:val="000000"/>
          <w:sz w:val="22"/>
          <w:szCs w:val="22"/>
          <w:u w:val="single"/>
        </w:rPr>
      </w:pPr>
    </w:p>
    <w:p w14:paraId="38722E47" w14:textId="43EDAFD0"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5534C925"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DD1106">
        <w:rPr>
          <w:rFonts w:ascii="Arial" w:hAnsi="Arial" w:cs="Arial"/>
          <w:color w:val="000000"/>
          <w:sz w:val="22"/>
          <w:szCs w:val="22"/>
        </w:rPr>
        <w:t xml:space="preserve"> Jean </w:t>
      </w:r>
      <w:r w:rsidR="00E66451">
        <w:rPr>
          <w:rFonts w:ascii="Arial" w:hAnsi="Arial" w:cs="Arial"/>
          <w:color w:val="000000"/>
          <w:sz w:val="22"/>
          <w:szCs w:val="22"/>
        </w:rPr>
        <w:t>Calderwood, Craig</w:t>
      </w:r>
      <w:r w:rsidR="00CC6AFA">
        <w:rPr>
          <w:rFonts w:ascii="Arial" w:hAnsi="Arial" w:cs="Arial"/>
          <w:color w:val="000000"/>
          <w:sz w:val="22"/>
          <w:szCs w:val="22"/>
        </w:rPr>
        <w:t xml:space="preserve"> Carter, Harriet Davis,</w:t>
      </w:r>
      <w:r w:rsidR="00E66451">
        <w:rPr>
          <w:rFonts w:ascii="Arial" w:hAnsi="Arial" w:cs="Arial"/>
          <w:color w:val="000000"/>
          <w:sz w:val="22"/>
          <w:szCs w:val="22"/>
        </w:rPr>
        <w:t xml:space="preserve"> Gerry Dedenbach,</w:t>
      </w:r>
      <w:r w:rsidR="00604096" w:rsidRPr="00604096">
        <w:rPr>
          <w:rFonts w:ascii="Arial" w:hAnsi="Arial" w:cs="Arial"/>
          <w:color w:val="000000"/>
          <w:sz w:val="22"/>
          <w:szCs w:val="22"/>
        </w:rPr>
        <w:t xml:space="preserve"> </w:t>
      </w:r>
      <w:r w:rsidR="00036B40">
        <w:rPr>
          <w:rFonts w:ascii="Arial" w:hAnsi="Arial" w:cs="Arial"/>
          <w:color w:val="000000"/>
          <w:sz w:val="22"/>
          <w:szCs w:val="22"/>
        </w:rPr>
        <w:t xml:space="preserve">Grace Horvath, </w:t>
      </w:r>
      <w:r w:rsidR="00532C79">
        <w:rPr>
          <w:rFonts w:ascii="Arial" w:hAnsi="Arial" w:cs="Arial"/>
          <w:color w:val="000000"/>
          <w:sz w:val="22"/>
          <w:szCs w:val="22"/>
        </w:rPr>
        <w:t>David Norton</w:t>
      </w:r>
      <w:r w:rsidR="003E0E7A">
        <w:rPr>
          <w:rFonts w:ascii="Arial" w:hAnsi="Arial" w:cs="Arial"/>
          <w:color w:val="000000"/>
          <w:sz w:val="22"/>
          <w:szCs w:val="22"/>
        </w:rPr>
        <w:t>,</w:t>
      </w:r>
      <w:r w:rsidR="00532C79">
        <w:rPr>
          <w:rFonts w:ascii="Arial" w:hAnsi="Arial" w:cs="Arial"/>
          <w:color w:val="000000"/>
          <w:sz w:val="22"/>
          <w:szCs w:val="22"/>
        </w:rPr>
        <w:t xml:space="preserve"> Bob Page,</w:t>
      </w:r>
      <w:r w:rsidR="003E0E7A">
        <w:rPr>
          <w:rFonts w:ascii="Arial" w:hAnsi="Arial" w:cs="Arial"/>
          <w:color w:val="000000"/>
          <w:sz w:val="22"/>
          <w:szCs w:val="22"/>
        </w:rPr>
        <w:t xml:space="preserve"> </w:t>
      </w:r>
      <w:r w:rsidR="00036B40">
        <w:rPr>
          <w:rFonts w:ascii="Arial" w:hAnsi="Arial" w:cs="Arial"/>
          <w:color w:val="000000"/>
          <w:sz w:val="22"/>
          <w:szCs w:val="22"/>
        </w:rPr>
        <w:t xml:space="preserve">and </w:t>
      </w:r>
      <w:r w:rsidR="00524D06">
        <w:rPr>
          <w:rFonts w:ascii="Arial" w:hAnsi="Arial" w:cs="Arial"/>
          <w:color w:val="000000"/>
          <w:sz w:val="22"/>
          <w:szCs w:val="22"/>
        </w:rPr>
        <w:t>Kinnon Thomas</w:t>
      </w:r>
      <w:r w:rsidR="00A84CC5">
        <w:rPr>
          <w:rFonts w:ascii="Arial" w:hAnsi="Arial" w:cs="Arial"/>
          <w:color w:val="000000"/>
          <w:sz w:val="22"/>
          <w:szCs w:val="22"/>
        </w:rPr>
        <w:t xml:space="preserve"> </w:t>
      </w:r>
      <w:r w:rsidR="00604096">
        <w:rPr>
          <w:rFonts w:ascii="Arial" w:hAnsi="Arial" w:cs="Arial"/>
          <w:color w:val="000000"/>
          <w:sz w:val="22"/>
          <w:szCs w:val="22"/>
        </w:rPr>
        <w:t>were present</w:t>
      </w:r>
      <w:r w:rsidR="00BD5715">
        <w:rPr>
          <w:rFonts w:ascii="Arial" w:hAnsi="Arial" w:cs="Arial"/>
          <w:color w:val="000000"/>
          <w:sz w:val="22"/>
          <w:szCs w:val="22"/>
        </w:rPr>
        <w:t>.</w:t>
      </w:r>
    </w:p>
    <w:p w14:paraId="35EF123B" w14:textId="2F9B2B04" w:rsidR="00516DBE" w:rsidRDefault="00516DBE" w:rsidP="005A04D0">
      <w:pPr>
        <w:jc w:val="both"/>
        <w:rPr>
          <w:rFonts w:ascii="Arial" w:hAnsi="Arial" w:cs="Arial"/>
          <w:color w:val="000000"/>
          <w:sz w:val="22"/>
          <w:szCs w:val="22"/>
        </w:rPr>
      </w:pPr>
    </w:p>
    <w:p w14:paraId="313889E9" w14:textId="268EB215"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0D20B1">
        <w:rPr>
          <w:rFonts w:ascii="Arial" w:hAnsi="Arial" w:cs="Arial"/>
          <w:color w:val="000000"/>
          <w:sz w:val="22"/>
          <w:szCs w:val="22"/>
        </w:rPr>
        <w:t xml:space="preserve"> was </w:t>
      </w:r>
      <w:r w:rsidR="00524D06">
        <w:rPr>
          <w:rFonts w:ascii="Arial" w:hAnsi="Arial" w:cs="Arial"/>
          <w:color w:val="000000"/>
          <w:sz w:val="22"/>
          <w:szCs w:val="22"/>
        </w:rPr>
        <w:t>present</w:t>
      </w:r>
      <w:r w:rsidR="00805FCF">
        <w:rPr>
          <w:rFonts w:ascii="Arial" w:hAnsi="Arial" w:cs="Arial"/>
          <w:color w:val="000000"/>
          <w:sz w:val="22"/>
          <w:szCs w:val="22"/>
        </w:rPr>
        <w:t xml:space="preserve"> at the meeting.</w:t>
      </w:r>
      <w:r w:rsidR="007438B4">
        <w:rPr>
          <w:rFonts w:ascii="Arial" w:hAnsi="Arial" w:cs="Arial"/>
          <w:color w:val="000000"/>
          <w:sz w:val="22"/>
          <w:szCs w:val="22"/>
        </w:rPr>
        <w:t xml:space="preserve"> </w:t>
      </w:r>
      <w:r w:rsidR="000D20B1" w:rsidRPr="000B5CBC">
        <w:rPr>
          <w:rFonts w:ascii="Arial" w:hAnsi="Arial" w:cs="Arial"/>
          <w:sz w:val="22"/>
          <w:szCs w:val="22"/>
        </w:rPr>
        <w:t xml:space="preserve"> </w:t>
      </w:r>
      <w:r w:rsidR="003443A4" w:rsidRPr="000B5CBC">
        <w:rPr>
          <w:rFonts w:ascii="Arial" w:hAnsi="Arial" w:cs="Arial"/>
          <w:sz w:val="22"/>
          <w:szCs w:val="22"/>
        </w:rPr>
        <w:t xml:space="preserve">City of Gainesville liaison, Erik Bredfeldt, </w:t>
      </w:r>
      <w:r w:rsidR="00FF4F88" w:rsidRPr="000B5CBC">
        <w:rPr>
          <w:rFonts w:ascii="Arial" w:hAnsi="Arial" w:cs="Arial"/>
          <w:sz w:val="22"/>
          <w:szCs w:val="22"/>
        </w:rPr>
        <w:t>w</w:t>
      </w:r>
      <w:r w:rsidR="000D20B1" w:rsidRPr="000B5CBC">
        <w:rPr>
          <w:rFonts w:ascii="Arial" w:hAnsi="Arial" w:cs="Arial"/>
          <w:sz w:val="22"/>
          <w:szCs w:val="22"/>
        </w:rPr>
        <w:t xml:space="preserve">as </w:t>
      </w:r>
      <w:r w:rsidR="00604096" w:rsidRPr="000B5CBC">
        <w:rPr>
          <w:rFonts w:ascii="Arial" w:hAnsi="Arial" w:cs="Arial"/>
          <w:sz w:val="22"/>
          <w:szCs w:val="22"/>
        </w:rPr>
        <w:t>present</w:t>
      </w:r>
      <w:r w:rsidR="007438B4" w:rsidRPr="000B5CBC">
        <w:rPr>
          <w:rFonts w:ascii="Arial" w:hAnsi="Arial" w:cs="Arial"/>
          <w:sz w:val="22"/>
          <w:szCs w:val="22"/>
        </w:rPr>
        <w:t xml:space="preserve"> </w:t>
      </w:r>
      <w:r w:rsidR="00516DBE">
        <w:rPr>
          <w:rFonts w:ascii="Arial" w:hAnsi="Arial" w:cs="Arial"/>
          <w:sz w:val="22"/>
          <w:szCs w:val="22"/>
        </w:rPr>
        <w:t>at the meeting.</w:t>
      </w:r>
      <w:r w:rsidR="007438B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r w:rsidR="003443A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42664C5D"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54723B">
        <w:rPr>
          <w:rFonts w:ascii="Arial" w:hAnsi="Arial" w:cs="Arial"/>
          <w:b/>
          <w:color w:val="000000"/>
          <w:sz w:val="22"/>
          <w:szCs w:val="22"/>
          <w:u w:val="single"/>
        </w:rPr>
        <w:t>July 29,</w:t>
      </w:r>
      <w:r w:rsidR="002832ED">
        <w:rPr>
          <w:rFonts w:ascii="Arial" w:hAnsi="Arial" w:cs="Arial"/>
          <w:b/>
          <w:color w:val="000000"/>
          <w:sz w:val="22"/>
          <w:szCs w:val="22"/>
          <w:u w:val="single"/>
        </w:rPr>
        <w:t xml:space="preserve"> 2021</w:t>
      </w:r>
    </w:p>
    <w:p w14:paraId="69ADB56F" w14:textId="3A0B6547" w:rsidR="001B0F93" w:rsidRPr="00E66451" w:rsidRDefault="0081039D" w:rsidP="008E14B4">
      <w:pPr>
        <w:jc w:val="both"/>
        <w:rPr>
          <w:rFonts w:ascii="Arial" w:hAnsi="Arial" w:cs="Arial"/>
          <w:b/>
          <w:bCs/>
          <w:i/>
          <w:sz w:val="22"/>
          <w:szCs w:val="22"/>
        </w:rPr>
      </w:pPr>
      <w:r>
        <w:rPr>
          <w:rFonts w:ascii="Arial" w:hAnsi="Arial" w:cs="Arial"/>
          <w:b/>
          <w:bCs/>
          <w:i/>
          <w:sz w:val="22"/>
          <w:szCs w:val="22"/>
        </w:rPr>
        <w:t>Dr. Norton</w:t>
      </w:r>
      <w:r w:rsidR="00F4402E" w:rsidRPr="00E66451">
        <w:rPr>
          <w:rFonts w:ascii="Arial" w:hAnsi="Arial" w:cs="Arial"/>
          <w:b/>
          <w:bCs/>
          <w:i/>
          <w:sz w:val="22"/>
          <w:szCs w:val="22"/>
        </w:rPr>
        <w:t xml:space="preserve"> moved to approve the GACRAA meeting highlights of</w:t>
      </w:r>
      <w:r w:rsidR="002C440A" w:rsidRPr="00E66451">
        <w:rPr>
          <w:rFonts w:ascii="Arial" w:hAnsi="Arial" w:cs="Arial"/>
          <w:b/>
          <w:bCs/>
          <w:i/>
          <w:sz w:val="22"/>
          <w:szCs w:val="22"/>
        </w:rPr>
        <w:t xml:space="preserve"> </w:t>
      </w:r>
      <w:r w:rsidR="0054723B" w:rsidRPr="00E66451">
        <w:rPr>
          <w:rFonts w:ascii="Arial" w:hAnsi="Arial" w:cs="Arial"/>
          <w:b/>
          <w:bCs/>
          <w:i/>
          <w:sz w:val="22"/>
          <w:szCs w:val="22"/>
        </w:rPr>
        <w:t>July 29</w:t>
      </w:r>
      <w:r w:rsidR="002832ED" w:rsidRPr="00E66451">
        <w:rPr>
          <w:rFonts w:ascii="Arial" w:hAnsi="Arial" w:cs="Arial"/>
          <w:b/>
          <w:bCs/>
          <w:i/>
          <w:sz w:val="22"/>
          <w:szCs w:val="22"/>
        </w:rPr>
        <w:t>, 2021</w:t>
      </w:r>
      <w:r w:rsidR="00F4402E" w:rsidRPr="00E66451">
        <w:rPr>
          <w:rFonts w:ascii="Arial" w:hAnsi="Arial" w:cs="Arial"/>
          <w:b/>
          <w:bCs/>
          <w:i/>
          <w:sz w:val="22"/>
          <w:szCs w:val="22"/>
        </w:rPr>
        <w:t xml:space="preserve">.  </w:t>
      </w:r>
      <w:r w:rsidR="00604096" w:rsidRPr="00E66451">
        <w:rPr>
          <w:rFonts w:ascii="Arial" w:hAnsi="Arial" w:cs="Arial"/>
          <w:b/>
          <w:bCs/>
          <w:i/>
          <w:sz w:val="22"/>
          <w:szCs w:val="22"/>
        </w:rPr>
        <w:t>Mr.</w:t>
      </w:r>
      <w:r w:rsidR="00472BEE" w:rsidRPr="00E66451">
        <w:rPr>
          <w:rFonts w:ascii="Arial" w:hAnsi="Arial" w:cs="Arial"/>
          <w:b/>
          <w:bCs/>
          <w:i/>
          <w:sz w:val="22"/>
          <w:szCs w:val="22"/>
        </w:rPr>
        <w:t xml:space="preserve"> </w:t>
      </w:r>
      <w:r w:rsidR="00036B40" w:rsidRPr="00E66451">
        <w:rPr>
          <w:rFonts w:ascii="Arial" w:hAnsi="Arial" w:cs="Arial"/>
          <w:b/>
          <w:bCs/>
          <w:i/>
          <w:sz w:val="22"/>
          <w:szCs w:val="22"/>
        </w:rPr>
        <w:t xml:space="preserve">Thomas </w:t>
      </w:r>
      <w:r w:rsidR="00F4402E" w:rsidRPr="00E66451">
        <w:rPr>
          <w:rFonts w:ascii="Arial" w:hAnsi="Arial" w:cs="Arial"/>
          <w:b/>
          <w:bCs/>
          <w:i/>
          <w:sz w:val="22"/>
          <w:szCs w:val="22"/>
        </w:rPr>
        <w:t xml:space="preserve">seconded the motion.  </w:t>
      </w:r>
      <w:r w:rsidR="00790D42" w:rsidRPr="00E66451">
        <w:rPr>
          <w:rFonts w:ascii="Arial" w:hAnsi="Arial" w:cs="Arial"/>
          <w:b/>
          <w:bCs/>
          <w:i/>
          <w:sz w:val="22"/>
          <w:szCs w:val="22"/>
        </w:rPr>
        <w:t>Motion passed.</w:t>
      </w:r>
    </w:p>
    <w:p w14:paraId="44689AE6" w14:textId="30D24F2E" w:rsidR="00495EA0" w:rsidRPr="00255005" w:rsidRDefault="00495EA0" w:rsidP="00F73098">
      <w:pPr>
        <w:ind w:right="-90"/>
        <w:rPr>
          <w:rFonts w:ascii="Arial" w:hAnsi="Arial" w:cs="Arial"/>
          <w:color w:val="000000"/>
          <w:sz w:val="18"/>
          <w:szCs w:val="18"/>
        </w:rPr>
      </w:pPr>
    </w:p>
    <w:p w14:paraId="1C7CB206" w14:textId="252A5B66"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516DBE">
        <w:rPr>
          <w:rFonts w:ascii="Arial" w:hAnsi="Arial" w:cs="Arial"/>
          <w:color w:val="000000"/>
          <w:sz w:val="22"/>
          <w:szCs w:val="22"/>
        </w:rPr>
        <w:t xml:space="preserve"> </w:t>
      </w:r>
      <w:r w:rsidR="00EA701E">
        <w:rPr>
          <w:rFonts w:ascii="Arial" w:hAnsi="Arial" w:cs="Arial"/>
          <w:color w:val="000000"/>
          <w:sz w:val="22"/>
          <w:szCs w:val="22"/>
        </w:rPr>
        <w:t>None</w:t>
      </w:r>
      <w:r w:rsidR="00516DBE">
        <w:rPr>
          <w:rFonts w:ascii="Arial" w:hAnsi="Arial" w:cs="Arial"/>
          <w:color w:val="000000"/>
          <w:sz w:val="22"/>
          <w:szCs w:val="22"/>
        </w:rPr>
        <w:t xml:space="preserve"> </w:t>
      </w:r>
    </w:p>
    <w:p w14:paraId="742A5188" w14:textId="77777777" w:rsidR="0051692F" w:rsidRPr="00255005" w:rsidRDefault="0051692F" w:rsidP="00255005">
      <w:pPr>
        <w:ind w:right="-90"/>
        <w:rPr>
          <w:rFonts w:ascii="Arial" w:hAnsi="Arial" w:cs="Arial"/>
          <w:color w:val="000000"/>
          <w:sz w:val="18"/>
          <w:szCs w:val="18"/>
        </w:rPr>
      </w:pPr>
    </w:p>
    <w:p w14:paraId="76C64AC5" w14:textId="1E5EBE0D"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r w:rsidR="0094579F">
        <w:rPr>
          <w:rFonts w:ascii="Arial" w:hAnsi="Arial" w:cs="Arial"/>
          <w:bCs/>
          <w:sz w:val="22"/>
          <w:szCs w:val="22"/>
        </w:rPr>
        <w:t xml:space="preserve"> None</w:t>
      </w:r>
    </w:p>
    <w:p w14:paraId="36DF8A95" w14:textId="77777777" w:rsidR="006942CA" w:rsidRDefault="006942CA" w:rsidP="0024063A">
      <w:pPr>
        <w:jc w:val="both"/>
        <w:rPr>
          <w:rFonts w:ascii="Arial" w:hAnsi="Arial" w:cs="Arial"/>
          <w:b/>
          <w:sz w:val="22"/>
          <w:szCs w:val="22"/>
          <w:u w:val="single"/>
        </w:rPr>
      </w:pPr>
    </w:p>
    <w:p w14:paraId="25EBFF78" w14:textId="182EE655" w:rsidR="0024063A"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682F23A4" w:rsidR="00F4402E" w:rsidRPr="00E66451" w:rsidRDefault="00D96C28" w:rsidP="0024063A">
      <w:pPr>
        <w:jc w:val="both"/>
        <w:rPr>
          <w:rFonts w:ascii="Arial" w:hAnsi="Arial" w:cs="Arial"/>
          <w:b/>
          <w:i/>
          <w:iCs/>
          <w:sz w:val="22"/>
          <w:szCs w:val="22"/>
        </w:rPr>
      </w:pPr>
      <w:r w:rsidRPr="00E66451">
        <w:rPr>
          <w:rFonts w:ascii="Arial" w:hAnsi="Arial" w:cs="Arial"/>
          <w:b/>
          <w:i/>
          <w:iCs/>
          <w:sz w:val="22"/>
          <w:szCs w:val="22"/>
        </w:rPr>
        <w:t xml:space="preserve">Mr. Thomas </w:t>
      </w:r>
      <w:r w:rsidR="00B53F00" w:rsidRPr="00E66451">
        <w:rPr>
          <w:rFonts w:ascii="Arial" w:hAnsi="Arial" w:cs="Arial"/>
          <w:b/>
          <w:i/>
          <w:iCs/>
          <w:sz w:val="22"/>
          <w:szCs w:val="22"/>
        </w:rPr>
        <w:t>moved</w:t>
      </w:r>
      <w:r w:rsidR="00F4402E" w:rsidRPr="00E66451">
        <w:rPr>
          <w:rFonts w:ascii="Arial" w:hAnsi="Arial" w:cs="Arial"/>
          <w:b/>
          <w:i/>
          <w:iCs/>
          <w:sz w:val="22"/>
          <w:szCs w:val="22"/>
        </w:rPr>
        <w:t xml:space="preserve"> to approve adoption of the agenda.  </w:t>
      </w:r>
      <w:r w:rsidR="00036B40" w:rsidRPr="00E66451">
        <w:rPr>
          <w:rFonts w:ascii="Arial" w:hAnsi="Arial" w:cs="Arial"/>
          <w:b/>
          <w:i/>
          <w:iCs/>
          <w:sz w:val="22"/>
          <w:szCs w:val="22"/>
        </w:rPr>
        <w:t>Dr. Norton</w:t>
      </w:r>
      <w:r w:rsidR="00967D5E" w:rsidRPr="00E66451">
        <w:rPr>
          <w:rFonts w:ascii="Arial" w:hAnsi="Arial" w:cs="Arial"/>
          <w:b/>
          <w:i/>
          <w:iCs/>
          <w:sz w:val="22"/>
          <w:szCs w:val="22"/>
        </w:rPr>
        <w:t xml:space="preserve"> </w:t>
      </w:r>
      <w:r w:rsidR="00F4402E" w:rsidRPr="00E66451">
        <w:rPr>
          <w:rFonts w:ascii="Arial" w:hAnsi="Arial" w:cs="Arial"/>
          <w:b/>
          <w:i/>
          <w:iCs/>
          <w:sz w:val="22"/>
          <w:szCs w:val="22"/>
        </w:rPr>
        <w:t>seconded the motion.</w:t>
      </w:r>
      <w:r w:rsidR="0045769E" w:rsidRPr="00E66451">
        <w:rPr>
          <w:rFonts w:ascii="Arial" w:hAnsi="Arial" w:cs="Arial"/>
          <w:b/>
          <w:i/>
          <w:iCs/>
          <w:sz w:val="22"/>
          <w:szCs w:val="22"/>
        </w:rPr>
        <w:t xml:space="preserve">  Motion passed.</w:t>
      </w:r>
    </w:p>
    <w:p w14:paraId="53644878" w14:textId="5DBBE40E" w:rsidR="007A6D98" w:rsidRPr="007438B4" w:rsidRDefault="007A6D98" w:rsidP="00255005">
      <w:pPr>
        <w:ind w:right="-90"/>
        <w:rPr>
          <w:rFonts w:ascii="Arial" w:hAnsi="Arial" w:cs="Arial"/>
          <w:sz w:val="18"/>
          <w:szCs w:val="18"/>
        </w:rPr>
      </w:pPr>
    </w:p>
    <w:p w14:paraId="52130282" w14:textId="25893A95" w:rsidR="00472BEE" w:rsidRDefault="00472BEE" w:rsidP="00233DDC">
      <w:pPr>
        <w:jc w:val="both"/>
        <w:rPr>
          <w:rFonts w:ascii="Arial" w:hAnsi="Arial" w:cs="Arial"/>
          <w:b/>
          <w:sz w:val="22"/>
          <w:szCs w:val="22"/>
          <w:u w:val="single"/>
        </w:rPr>
      </w:pPr>
      <w:r>
        <w:rPr>
          <w:rFonts w:ascii="Arial" w:hAnsi="Arial" w:cs="Arial"/>
          <w:b/>
          <w:sz w:val="22"/>
          <w:szCs w:val="22"/>
          <w:u w:val="single"/>
        </w:rPr>
        <w:t>Information Items</w:t>
      </w:r>
    </w:p>
    <w:p w14:paraId="1C99211A" w14:textId="5C1EAF6F" w:rsidR="00E66451" w:rsidRDefault="00E66451" w:rsidP="00233DDC">
      <w:pPr>
        <w:jc w:val="both"/>
        <w:rPr>
          <w:rFonts w:ascii="Arial" w:hAnsi="Arial" w:cs="Arial"/>
          <w:b/>
          <w:sz w:val="22"/>
          <w:szCs w:val="22"/>
          <w:u w:val="single"/>
        </w:rPr>
      </w:pPr>
    </w:p>
    <w:p w14:paraId="6663A5C4" w14:textId="2609FAAA" w:rsidR="0081039D" w:rsidRDefault="0081039D" w:rsidP="00233DDC">
      <w:pPr>
        <w:jc w:val="both"/>
        <w:rPr>
          <w:rFonts w:ascii="Arial" w:hAnsi="Arial" w:cs="Arial"/>
          <w:bCs/>
          <w:i/>
          <w:iCs/>
          <w:sz w:val="22"/>
          <w:szCs w:val="22"/>
          <w:u w:val="single"/>
        </w:rPr>
      </w:pPr>
      <w:r>
        <w:rPr>
          <w:rFonts w:ascii="Arial" w:hAnsi="Arial" w:cs="Arial"/>
          <w:bCs/>
          <w:i/>
          <w:iCs/>
          <w:sz w:val="22"/>
          <w:szCs w:val="22"/>
          <w:u w:val="single"/>
        </w:rPr>
        <w:t>Correspondence from U.S. Senator Rick Scott</w:t>
      </w:r>
    </w:p>
    <w:p w14:paraId="78C6019B" w14:textId="24D58DE2" w:rsidR="0081039D" w:rsidRPr="0081039D" w:rsidRDefault="0081039D" w:rsidP="00233DDC">
      <w:pPr>
        <w:jc w:val="both"/>
        <w:rPr>
          <w:rFonts w:ascii="Arial" w:hAnsi="Arial" w:cs="Arial"/>
          <w:color w:val="000000"/>
          <w:sz w:val="22"/>
          <w:szCs w:val="22"/>
        </w:rPr>
      </w:pPr>
      <w:r w:rsidRPr="0081039D">
        <w:rPr>
          <w:rFonts w:ascii="Arial" w:hAnsi="Arial" w:cs="Arial"/>
          <w:color w:val="000000"/>
          <w:sz w:val="22"/>
          <w:szCs w:val="22"/>
        </w:rPr>
        <w:t>Mr. Penksa distributed congratulatory notes from Senator Rick Scott to GACRAA</w:t>
      </w:r>
      <w:r w:rsidR="00F008D8">
        <w:rPr>
          <w:rFonts w:ascii="Arial" w:hAnsi="Arial" w:cs="Arial"/>
          <w:color w:val="000000"/>
          <w:sz w:val="22"/>
          <w:szCs w:val="22"/>
        </w:rPr>
        <w:t>’s</w:t>
      </w:r>
      <w:r w:rsidRPr="0081039D">
        <w:rPr>
          <w:rFonts w:ascii="Arial" w:hAnsi="Arial" w:cs="Arial"/>
          <w:color w:val="000000"/>
          <w:sz w:val="22"/>
          <w:szCs w:val="22"/>
        </w:rPr>
        <w:t xml:space="preserve"> officers.  The notes cited the opening of the Terminal Expansion – Phase II.</w:t>
      </w:r>
    </w:p>
    <w:p w14:paraId="4E72B376" w14:textId="77777777" w:rsidR="0081039D" w:rsidRDefault="0081039D" w:rsidP="00233DDC">
      <w:pPr>
        <w:jc w:val="both"/>
        <w:rPr>
          <w:rFonts w:ascii="Arial" w:hAnsi="Arial" w:cs="Arial"/>
          <w:bCs/>
          <w:i/>
          <w:iCs/>
          <w:sz w:val="22"/>
          <w:szCs w:val="22"/>
          <w:u w:val="single"/>
        </w:rPr>
      </w:pPr>
    </w:p>
    <w:p w14:paraId="68D5AA7E" w14:textId="77777777" w:rsidR="0048044E" w:rsidRPr="0048044E" w:rsidRDefault="0048044E" w:rsidP="0048044E">
      <w:pPr>
        <w:rPr>
          <w:rFonts w:ascii="Arial" w:hAnsi="Arial" w:cs="Arial"/>
          <w:i/>
          <w:sz w:val="22"/>
          <w:szCs w:val="22"/>
          <w:u w:val="single"/>
        </w:rPr>
      </w:pPr>
      <w:r w:rsidRPr="0048044E">
        <w:rPr>
          <w:rFonts w:ascii="Arial" w:hAnsi="Arial" w:cs="Arial"/>
          <w:i/>
          <w:sz w:val="22"/>
          <w:szCs w:val="22"/>
          <w:u w:val="single"/>
        </w:rPr>
        <w:t>Terminal Expansion Project Phase II – Terminal Expansion and Improvements – Existing Terminal</w:t>
      </w:r>
    </w:p>
    <w:p w14:paraId="67FA8674" w14:textId="0B09B48C" w:rsidR="0048044E" w:rsidRDefault="0048044E" w:rsidP="0048044E">
      <w:pPr>
        <w:jc w:val="both"/>
        <w:rPr>
          <w:rFonts w:ascii="Arial" w:hAnsi="Arial" w:cs="Arial"/>
          <w:iCs/>
          <w:sz w:val="22"/>
          <w:szCs w:val="22"/>
        </w:rPr>
      </w:pPr>
      <w:r w:rsidRPr="0048044E">
        <w:rPr>
          <w:rFonts w:ascii="Arial" w:hAnsi="Arial" w:cs="Arial"/>
          <w:iCs/>
          <w:sz w:val="22"/>
          <w:szCs w:val="22"/>
        </w:rPr>
        <w:t xml:space="preserve">Mr. Penksa recalled that work continues on punch-list items throughout the terminal.  </w:t>
      </w:r>
      <w:r>
        <w:rPr>
          <w:rFonts w:ascii="Arial" w:hAnsi="Arial" w:cs="Arial"/>
          <w:iCs/>
          <w:sz w:val="22"/>
          <w:szCs w:val="22"/>
        </w:rPr>
        <w:t xml:space="preserve">He noted that some signage needs to be removed or relocated.  He indicated that </w:t>
      </w:r>
      <w:r w:rsidR="00DF495A">
        <w:rPr>
          <w:rFonts w:ascii="Arial" w:hAnsi="Arial" w:cs="Arial"/>
          <w:iCs/>
          <w:sz w:val="22"/>
          <w:szCs w:val="22"/>
        </w:rPr>
        <w:t xml:space="preserve">retiling of vestibules 4 &amp; 5 as well as </w:t>
      </w:r>
      <w:r>
        <w:rPr>
          <w:rFonts w:ascii="Arial" w:hAnsi="Arial" w:cs="Arial"/>
          <w:iCs/>
          <w:sz w:val="22"/>
          <w:szCs w:val="22"/>
        </w:rPr>
        <w:t>store front rehab</w:t>
      </w:r>
      <w:r w:rsidR="00F008D8">
        <w:rPr>
          <w:rFonts w:ascii="Arial" w:hAnsi="Arial" w:cs="Arial"/>
          <w:iCs/>
          <w:sz w:val="22"/>
          <w:szCs w:val="22"/>
        </w:rPr>
        <w:t>ilitation</w:t>
      </w:r>
      <w:r>
        <w:rPr>
          <w:rFonts w:ascii="Arial" w:hAnsi="Arial" w:cs="Arial"/>
          <w:iCs/>
          <w:sz w:val="22"/>
          <w:szCs w:val="22"/>
        </w:rPr>
        <w:t xml:space="preserve"> </w:t>
      </w:r>
      <w:r w:rsidR="00DF495A">
        <w:rPr>
          <w:rFonts w:ascii="Arial" w:hAnsi="Arial" w:cs="Arial"/>
          <w:iCs/>
          <w:sz w:val="22"/>
          <w:szCs w:val="22"/>
        </w:rPr>
        <w:t>and</w:t>
      </w:r>
      <w:r>
        <w:rPr>
          <w:rFonts w:ascii="Arial" w:hAnsi="Arial" w:cs="Arial"/>
          <w:iCs/>
          <w:sz w:val="22"/>
          <w:szCs w:val="22"/>
        </w:rPr>
        <w:t xml:space="preserve"> glass </w:t>
      </w:r>
      <w:r w:rsidR="00DF495A">
        <w:rPr>
          <w:rFonts w:ascii="Arial" w:hAnsi="Arial" w:cs="Arial"/>
          <w:iCs/>
          <w:sz w:val="22"/>
          <w:szCs w:val="22"/>
        </w:rPr>
        <w:t>re-</w:t>
      </w:r>
      <w:r>
        <w:rPr>
          <w:rFonts w:ascii="Arial" w:hAnsi="Arial" w:cs="Arial"/>
          <w:iCs/>
          <w:sz w:val="22"/>
          <w:szCs w:val="22"/>
        </w:rPr>
        <w:t>sealing</w:t>
      </w:r>
      <w:r w:rsidR="00F008D8">
        <w:rPr>
          <w:rFonts w:ascii="Arial" w:hAnsi="Arial" w:cs="Arial"/>
          <w:iCs/>
          <w:sz w:val="22"/>
          <w:szCs w:val="22"/>
        </w:rPr>
        <w:t xml:space="preserve"> work</w:t>
      </w:r>
      <w:r>
        <w:rPr>
          <w:rFonts w:ascii="Arial" w:hAnsi="Arial" w:cs="Arial"/>
          <w:iCs/>
          <w:sz w:val="22"/>
          <w:szCs w:val="22"/>
        </w:rPr>
        <w:t xml:space="preserve"> remains</w:t>
      </w:r>
      <w:r w:rsidR="00F008D8">
        <w:rPr>
          <w:rFonts w:ascii="Arial" w:hAnsi="Arial" w:cs="Arial"/>
          <w:iCs/>
          <w:sz w:val="22"/>
          <w:szCs w:val="22"/>
        </w:rPr>
        <w:t xml:space="preserve"> to be completed</w:t>
      </w:r>
      <w:r>
        <w:rPr>
          <w:rFonts w:ascii="Arial" w:hAnsi="Arial" w:cs="Arial"/>
          <w:iCs/>
          <w:sz w:val="22"/>
          <w:szCs w:val="22"/>
        </w:rPr>
        <w:t xml:space="preserve"> in existing Gate 4 and 5 vestibules.</w:t>
      </w:r>
    </w:p>
    <w:p w14:paraId="0AD2CB60" w14:textId="53D0D0A1" w:rsidR="0048044E" w:rsidRDefault="0048044E" w:rsidP="0048044E">
      <w:pPr>
        <w:jc w:val="both"/>
        <w:rPr>
          <w:rFonts w:ascii="Arial" w:hAnsi="Arial" w:cs="Arial"/>
          <w:iCs/>
          <w:sz w:val="22"/>
          <w:szCs w:val="22"/>
        </w:rPr>
      </w:pPr>
    </w:p>
    <w:p w14:paraId="0CE09785" w14:textId="0B915587" w:rsidR="0048044E" w:rsidRPr="0048044E" w:rsidRDefault="0048044E" w:rsidP="0048044E">
      <w:pPr>
        <w:jc w:val="both"/>
        <w:rPr>
          <w:rFonts w:ascii="Arial" w:hAnsi="Arial" w:cs="Arial"/>
          <w:iCs/>
          <w:sz w:val="22"/>
          <w:szCs w:val="22"/>
        </w:rPr>
      </w:pPr>
      <w:r>
        <w:rPr>
          <w:rFonts w:ascii="Arial" w:hAnsi="Arial" w:cs="Arial"/>
          <w:iCs/>
          <w:sz w:val="22"/>
          <w:szCs w:val="22"/>
        </w:rPr>
        <w:t xml:space="preserve">Mr. Penksa reported that all plumbing and electrical work behind the walls </w:t>
      </w:r>
      <w:r w:rsidR="00F008D8">
        <w:rPr>
          <w:rFonts w:ascii="Arial" w:hAnsi="Arial" w:cs="Arial"/>
          <w:iCs/>
          <w:sz w:val="22"/>
          <w:szCs w:val="22"/>
        </w:rPr>
        <w:t xml:space="preserve">is </w:t>
      </w:r>
      <w:r>
        <w:rPr>
          <w:rFonts w:ascii="Arial" w:hAnsi="Arial" w:cs="Arial"/>
          <w:iCs/>
          <w:sz w:val="22"/>
          <w:szCs w:val="22"/>
        </w:rPr>
        <w:t>complete and awaiting inspection in the east side restroom expansion area.  He indicated that some drywall</w:t>
      </w:r>
      <w:r w:rsidR="00F008D8">
        <w:rPr>
          <w:rFonts w:ascii="Arial" w:hAnsi="Arial" w:cs="Arial"/>
          <w:iCs/>
          <w:sz w:val="22"/>
          <w:szCs w:val="22"/>
        </w:rPr>
        <w:t>,</w:t>
      </w:r>
      <w:r>
        <w:rPr>
          <w:rFonts w:ascii="Arial" w:hAnsi="Arial" w:cs="Arial"/>
          <w:iCs/>
          <w:sz w:val="22"/>
          <w:szCs w:val="22"/>
        </w:rPr>
        <w:t xml:space="preserve"> in preparation for tiling</w:t>
      </w:r>
      <w:r w:rsidR="00F008D8">
        <w:rPr>
          <w:rFonts w:ascii="Arial" w:hAnsi="Arial" w:cs="Arial"/>
          <w:iCs/>
          <w:sz w:val="22"/>
          <w:szCs w:val="22"/>
        </w:rPr>
        <w:t>,</w:t>
      </w:r>
      <w:r>
        <w:rPr>
          <w:rFonts w:ascii="Arial" w:hAnsi="Arial" w:cs="Arial"/>
          <w:iCs/>
          <w:sz w:val="22"/>
          <w:szCs w:val="22"/>
        </w:rPr>
        <w:t xml:space="preserve"> is underway.</w:t>
      </w:r>
    </w:p>
    <w:p w14:paraId="622970B8" w14:textId="77777777" w:rsidR="00472BEE" w:rsidRPr="00286DC2" w:rsidRDefault="00472BEE" w:rsidP="00472BEE">
      <w:pPr>
        <w:jc w:val="both"/>
        <w:rPr>
          <w:rFonts w:ascii="Arial" w:hAnsi="Arial" w:cs="Arial"/>
          <w:i/>
          <w:sz w:val="22"/>
          <w:szCs w:val="22"/>
          <w:u w:val="single"/>
        </w:rPr>
      </w:pPr>
      <w:r w:rsidRPr="00286DC2">
        <w:rPr>
          <w:rFonts w:ascii="Arial" w:hAnsi="Arial" w:cs="Arial"/>
          <w:i/>
          <w:sz w:val="22"/>
          <w:szCs w:val="22"/>
          <w:u w:val="single"/>
        </w:rPr>
        <w:lastRenderedPageBreak/>
        <w:t>Terminal Expansion Project Phase III – New Passenger Boarding Bridges (PBBs)</w:t>
      </w:r>
    </w:p>
    <w:p w14:paraId="37FBF145" w14:textId="2A45A2C0" w:rsidR="00BA1314" w:rsidRPr="00286DC2" w:rsidRDefault="00BA1314" w:rsidP="0048044E">
      <w:pPr>
        <w:jc w:val="both"/>
        <w:rPr>
          <w:rFonts w:ascii="Arial" w:hAnsi="Arial" w:cs="Arial"/>
          <w:iCs/>
          <w:sz w:val="22"/>
          <w:szCs w:val="22"/>
        </w:rPr>
      </w:pPr>
      <w:r w:rsidRPr="00286DC2">
        <w:rPr>
          <w:rFonts w:ascii="Arial" w:hAnsi="Arial" w:cs="Arial"/>
          <w:iCs/>
          <w:sz w:val="22"/>
          <w:szCs w:val="22"/>
        </w:rPr>
        <w:t xml:space="preserve">Mr. Penksa reported that </w:t>
      </w:r>
      <w:r w:rsidR="0048044E" w:rsidRPr="00286DC2">
        <w:rPr>
          <w:rFonts w:ascii="Arial" w:hAnsi="Arial" w:cs="Arial"/>
          <w:iCs/>
          <w:sz w:val="22"/>
          <w:szCs w:val="22"/>
        </w:rPr>
        <w:t xml:space="preserve">the PBBs are complete and airport </w:t>
      </w:r>
      <w:r w:rsidR="00286DC2" w:rsidRPr="00286DC2">
        <w:rPr>
          <w:rFonts w:ascii="Arial" w:hAnsi="Arial" w:cs="Arial"/>
          <w:iCs/>
          <w:sz w:val="22"/>
          <w:szCs w:val="22"/>
        </w:rPr>
        <w:t>facilities</w:t>
      </w:r>
      <w:r w:rsidR="0048044E" w:rsidRPr="00286DC2">
        <w:rPr>
          <w:rFonts w:ascii="Arial" w:hAnsi="Arial" w:cs="Arial"/>
          <w:iCs/>
          <w:sz w:val="22"/>
          <w:szCs w:val="22"/>
        </w:rPr>
        <w:t xml:space="preserve"> personnel have been trained on </w:t>
      </w:r>
      <w:r w:rsidR="00286DC2" w:rsidRPr="00286DC2">
        <w:rPr>
          <w:rFonts w:ascii="Arial" w:hAnsi="Arial" w:cs="Arial"/>
          <w:iCs/>
          <w:sz w:val="22"/>
          <w:szCs w:val="22"/>
        </w:rPr>
        <w:t xml:space="preserve">maintenance of the bridges.   He stated that there are some punch-list items but the bridges are ready to be put into regular operation.  </w:t>
      </w:r>
      <w:r w:rsidR="00286DC2">
        <w:rPr>
          <w:rFonts w:ascii="Arial" w:hAnsi="Arial" w:cs="Arial"/>
          <w:iCs/>
          <w:sz w:val="22"/>
          <w:szCs w:val="22"/>
        </w:rPr>
        <w:t xml:space="preserve">Mr. Penksa reported that Delta Air Lines had an issue with the parking location </w:t>
      </w:r>
      <w:r w:rsidR="00F008D8">
        <w:rPr>
          <w:rFonts w:ascii="Arial" w:hAnsi="Arial" w:cs="Arial"/>
          <w:iCs/>
          <w:sz w:val="22"/>
          <w:szCs w:val="22"/>
        </w:rPr>
        <w:t>for</w:t>
      </w:r>
      <w:r w:rsidR="00286DC2">
        <w:rPr>
          <w:rFonts w:ascii="Arial" w:hAnsi="Arial" w:cs="Arial"/>
          <w:iCs/>
          <w:sz w:val="22"/>
          <w:szCs w:val="22"/>
        </w:rPr>
        <w:t xml:space="preserve"> A-319 aircraft at one of the bridges; the consultant is working with Delta to move the location.  He reported that IT personnel from Delta Air Lines will be on-site on September 6 to move their computer equipment to Gates 1 and 2.</w:t>
      </w:r>
    </w:p>
    <w:p w14:paraId="6BE10D85" w14:textId="33D09FE1" w:rsidR="00286DC2" w:rsidRPr="00286DC2" w:rsidRDefault="00286DC2" w:rsidP="0048044E">
      <w:pPr>
        <w:jc w:val="both"/>
        <w:rPr>
          <w:rFonts w:ascii="Arial" w:hAnsi="Arial" w:cs="Arial"/>
          <w:iCs/>
          <w:sz w:val="22"/>
          <w:szCs w:val="22"/>
        </w:rPr>
      </w:pPr>
    </w:p>
    <w:p w14:paraId="65596CE4" w14:textId="155C2033" w:rsidR="00286DC2" w:rsidRDefault="00286DC2" w:rsidP="004D6D98">
      <w:pPr>
        <w:jc w:val="both"/>
        <w:rPr>
          <w:rFonts w:ascii="Arial" w:hAnsi="Arial" w:cs="Arial"/>
          <w:i/>
          <w:sz w:val="22"/>
          <w:szCs w:val="22"/>
          <w:u w:val="single"/>
        </w:rPr>
      </w:pPr>
      <w:r w:rsidRPr="00286DC2">
        <w:rPr>
          <w:rFonts w:ascii="Arial" w:hAnsi="Arial" w:cs="Arial"/>
          <w:i/>
          <w:sz w:val="22"/>
          <w:szCs w:val="22"/>
          <w:u w:val="single"/>
        </w:rPr>
        <w:t>Marketing</w:t>
      </w:r>
    </w:p>
    <w:p w14:paraId="0A4C0FAF" w14:textId="2D86168E" w:rsidR="00286DC2" w:rsidRDefault="00286DC2" w:rsidP="004D6D98">
      <w:pPr>
        <w:jc w:val="both"/>
        <w:rPr>
          <w:rFonts w:ascii="Arial" w:hAnsi="Arial" w:cs="Arial"/>
          <w:iCs/>
          <w:sz w:val="22"/>
          <w:szCs w:val="22"/>
        </w:rPr>
      </w:pPr>
      <w:r>
        <w:rPr>
          <w:rFonts w:ascii="Arial" w:hAnsi="Arial" w:cs="Arial"/>
          <w:iCs/>
          <w:sz w:val="22"/>
          <w:szCs w:val="22"/>
        </w:rPr>
        <w:t xml:space="preserve">Mr. Penksa reported that Ms. Porter occupied a booth and presented at the North </w:t>
      </w:r>
      <w:r w:rsidRPr="00286DC2">
        <w:rPr>
          <w:rFonts w:ascii="Arial" w:hAnsi="Arial" w:cs="Arial"/>
          <w:iCs/>
          <w:sz w:val="22"/>
          <w:szCs w:val="22"/>
        </w:rPr>
        <w:t>Central Florida Outdoor Expo at the World Equestrian Center</w:t>
      </w:r>
      <w:r w:rsidR="00F008D8">
        <w:rPr>
          <w:rFonts w:ascii="Arial" w:hAnsi="Arial" w:cs="Arial"/>
          <w:iCs/>
          <w:sz w:val="22"/>
          <w:szCs w:val="22"/>
        </w:rPr>
        <w:t xml:space="preserve"> in Ocala</w:t>
      </w:r>
      <w:r w:rsidRPr="00286DC2">
        <w:rPr>
          <w:rFonts w:ascii="Arial" w:hAnsi="Arial" w:cs="Arial"/>
          <w:iCs/>
          <w:sz w:val="22"/>
          <w:szCs w:val="22"/>
        </w:rPr>
        <w:t xml:space="preserve"> on Saturday, August 14.</w:t>
      </w:r>
      <w:r>
        <w:rPr>
          <w:rFonts w:ascii="Arial" w:hAnsi="Arial" w:cs="Arial"/>
          <w:iCs/>
          <w:sz w:val="22"/>
          <w:szCs w:val="22"/>
        </w:rPr>
        <w:t xml:space="preserve">  He stated that GNV’s K-9 Beamer did a demonstration at the event.</w:t>
      </w:r>
    </w:p>
    <w:p w14:paraId="05317F66" w14:textId="56F10EF8" w:rsidR="00286DC2" w:rsidRDefault="00286DC2" w:rsidP="004D6D98">
      <w:pPr>
        <w:jc w:val="both"/>
        <w:rPr>
          <w:rFonts w:ascii="Arial" w:hAnsi="Arial" w:cs="Arial"/>
          <w:iCs/>
          <w:sz w:val="22"/>
          <w:szCs w:val="22"/>
        </w:rPr>
      </w:pPr>
    </w:p>
    <w:p w14:paraId="78D832A8" w14:textId="33AFECB3" w:rsidR="00286DC2" w:rsidRDefault="00286DC2" w:rsidP="004D6D98">
      <w:pPr>
        <w:jc w:val="both"/>
        <w:rPr>
          <w:rFonts w:ascii="Arial" w:hAnsi="Arial" w:cs="Arial"/>
          <w:iCs/>
          <w:sz w:val="22"/>
          <w:szCs w:val="22"/>
        </w:rPr>
      </w:pPr>
      <w:r>
        <w:rPr>
          <w:rFonts w:ascii="Arial" w:hAnsi="Arial" w:cs="Arial"/>
          <w:iCs/>
          <w:sz w:val="22"/>
          <w:szCs w:val="22"/>
        </w:rPr>
        <w:t xml:space="preserve">Ms. Porter </w:t>
      </w:r>
      <w:r w:rsidR="00A62D4C">
        <w:rPr>
          <w:rFonts w:ascii="Arial" w:hAnsi="Arial" w:cs="Arial"/>
          <w:iCs/>
          <w:sz w:val="22"/>
          <w:szCs w:val="22"/>
        </w:rPr>
        <w:t xml:space="preserve">reported that 150 vendors and 5,000 people attended the event. She reported that the demonstration by Beamer and the accompanying 20-minute presentation on GNV </w:t>
      </w:r>
      <w:r w:rsidR="00F008D8">
        <w:rPr>
          <w:rFonts w:ascii="Arial" w:hAnsi="Arial" w:cs="Arial"/>
          <w:iCs/>
          <w:sz w:val="22"/>
          <w:szCs w:val="22"/>
        </w:rPr>
        <w:t>included</w:t>
      </w:r>
      <w:r w:rsidR="00A62D4C">
        <w:rPr>
          <w:rFonts w:ascii="Arial" w:hAnsi="Arial" w:cs="Arial"/>
          <w:iCs/>
          <w:sz w:val="22"/>
          <w:szCs w:val="22"/>
        </w:rPr>
        <w:t xml:space="preserve"> </w:t>
      </w:r>
      <w:proofErr w:type="gramStart"/>
      <w:r w:rsidR="00A62D4C">
        <w:rPr>
          <w:rFonts w:ascii="Arial" w:hAnsi="Arial" w:cs="Arial"/>
          <w:iCs/>
          <w:sz w:val="22"/>
          <w:szCs w:val="22"/>
        </w:rPr>
        <w:t xml:space="preserve">how </w:t>
      </w:r>
      <w:r w:rsidR="00F008D8">
        <w:rPr>
          <w:rFonts w:ascii="Arial" w:hAnsi="Arial" w:cs="Arial"/>
          <w:iCs/>
          <w:sz w:val="22"/>
          <w:szCs w:val="22"/>
        </w:rPr>
        <w:t xml:space="preserve"> GACRAA’s</w:t>
      </w:r>
      <w:proofErr w:type="gramEnd"/>
      <w:r w:rsidR="00F008D8">
        <w:rPr>
          <w:rFonts w:ascii="Arial" w:hAnsi="Arial" w:cs="Arial"/>
          <w:iCs/>
          <w:sz w:val="22"/>
          <w:szCs w:val="22"/>
        </w:rPr>
        <w:t xml:space="preserve"> K-9</w:t>
      </w:r>
      <w:r w:rsidR="00A62D4C">
        <w:rPr>
          <w:rFonts w:ascii="Arial" w:hAnsi="Arial" w:cs="Arial"/>
          <w:iCs/>
          <w:sz w:val="22"/>
          <w:szCs w:val="22"/>
        </w:rPr>
        <w:t xml:space="preserve"> helps keep the airport safe </w:t>
      </w:r>
      <w:r w:rsidR="00F008D8">
        <w:rPr>
          <w:rFonts w:ascii="Arial" w:hAnsi="Arial" w:cs="Arial"/>
          <w:iCs/>
          <w:sz w:val="22"/>
          <w:szCs w:val="22"/>
        </w:rPr>
        <w:t xml:space="preserve">were </w:t>
      </w:r>
      <w:r w:rsidR="00A62D4C">
        <w:rPr>
          <w:rFonts w:ascii="Arial" w:hAnsi="Arial" w:cs="Arial"/>
          <w:iCs/>
          <w:sz w:val="22"/>
          <w:szCs w:val="22"/>
        </w:rPr>
        <w:t xml:space="preserve">well attended.  Mr. Porter reported that the presentation was shown on two jumbotron </w:t>
      </w:r>
      <w:r w:rsidR="00F008D8">
        <w:rPr>
          <w:rFonts w:ascii="Arial" w:hAnsi="Arial" w:cs="Arial"/>
          <w:iCs/>
          <w:sz w:val="22"/>
          <w:szCs w:val="22"/>
        </w:rPr>
        <w:t xml:space="preserve">video </w:t>
      </w:r>
      <w:r w:rsidR="00A62D4C">
        <w:rPr>
          <w:rFonts w:ascii="Arial" w:hAnsi="Arial" w:cs="Arial"/>
          <w:iCs/>
          <w:sz w:val="22"/>
          <w:szCs w:val="22"/>
        </w:rPr>
        <w:t>screens and that everyone in the facility could hear and see it.</w:t>
      </w:r>
    </w:p>
    <w:p w14:paraId="77699C37" w14:textId="299AD7FA" w:rsidR="00A62D4C" w:rsidRDefault="00A62D4C" w:rsidP="004D6D98">
      <w:pPr>
        <w:jc w:val="both"/>
        <w:rPr>
          <w:rFonts w:ascii="Arial" w:hAnsi="Arial" w:cs="Arial"/>
          <w:iCs/>
          <w:sz w:val="22"/>
          <w:szCs w:val="22"/>
        </w:rPr>
      </w:pPr>
    </w:p>
    <w:p w14:paraId="345C5E2C" w14:textId="4916102D" w:rsidR="00A62D4C" w:rsidRDefault="00A62D4C" w:rsidP="004D6D98">
      <w:pPr>
        <w:jc w:val="both"/>
        <w:rPr>
          <w:rFonts w:ascii="Arial" w:hAnsi="Arial" w:cs="Arial"/>
          <w:iCs/>
          <w:sz w:val="22"/>
          <w:szCs w:val="22"/>
        </w:rPr>
      </w:pPr>
      <w:r>
        <w:rPr>
          <w:rFonts w:ascii="Arial" w:hAnsi="Arial" w:cs="Arial"/>
          <w:iCs/>
          <w:sz w:val="22"/>
          <w:szCs w:val="22"/>
        </w:rPr>
        <w:t xml:space="preserve">Ms. Porter stated that most of the attendees were from Ocala and The Villages and several indicated that they would </w:t>
      </w:r>
      <w:r w:rsidR="00F008D8">
        <w:rPr>
          <w:rFonts w:ascii="Arial" w:hAnsi="Arial" w:cs="Arial"/>
          <w:iCs/>
          <w:sz w:val="22"/>
          <w:szCs w:val="22"/>
        </w:rPr>
        <w:t xml:space="preserve">like </w:t>
      </w:r>
      <w:r>
        <w:rPr>
          <w:rFonts w:ascii="Arial" w:hAnsi="Arial" w:cs="Arial"/>
          <w:iCs/>
          <w:sz w:val="22"/>
          <w:szCs w:val="22"/>
        </w:rPr>
        <w:t>to include GNV in future travel plans.</w:t>
      </w:r>
    </w:p>
    <w:p w14:paraId="03186374" w14:textId="59AC08A5" w:rsidR="00A62D4C" w:rsidRDefault="00A62D4C" w:rsidP="004D6D98">
      <w:pPr>
        <w:jc w:val="both"/>
        <w:rPr>
          <w:rFonts w:ascii="Arial" w:hAnsi="Arial" w:cs="Arial"/>
          <w:iCs/>
          <w:sz w:val="22"/>
          <w:szCs w:val="22"/>
        </w:rPr>
      </w:pPr>
    </w:p>
    <w:p w14:paraId="37D481ED" w14:textId="11548427" w:rsidR="00A62D4C" w:rsidRPr="00286DC2" w:rsidRDefault="00A62D4C" w:rsidP="004D6D98">
      <w:pPr>
        <w:jc w:val="both"/>
        <w:rPr>
          <w:rFonts w:ascii="Arial" w:hAnsi="Arial" w:cs="Arial"/>
          <w:iCs/>
          <w:sz w:val="22"/>
          <w:szCs w:val="22"/>
        </w:rPr>
      </w:pPr>
      <w:r>
        <w:rPr>
          <w:rFonts w:ascii="Arial" w:hAnsi="Arial" w:cs="Arial"/>
          <w:iCs/>
          <w:sz w:val="22"/>
          <w:szCs w:val="22"/>
        </w:rPr>
        <w:t>Mr. Penksa reported that staff recently submitted a proposal to Breeze Airways</w:t>
      </w:r>
      <w:r w:rsidR="00EB3A4E">
        <w:rPr>
          <w:rFonts w:ascii="Arial" w:hAnsi="Arial" w:cs="Arial"/>
          <w:iCs/>
          <w:sz w:val="22"/>
          <w:szCs w:val="22"/>
        </w:rPr>
        <w:t xml:space="preserve"> which</w:t>
      </w:r>
      <w:r w:rsidR="00ED5EAE">
        <w:rPr>
          <w:rFonts w:ascii="Arial" w:hAnsi="Arial" w:cs="Arial"/>
          <w:iCs/>
          <w:sz w:val="22"/>
          <w:szCs w:val="22"/>
        </w:rPr>
        <w:t xml:space="preserve"> indicated some interest </w:t>
      </w:r>
      <w:r w:rsidR="00EB3A4E">
        <w:rPr>
          <w:rFonts w:ascii="Arial" w:hAnsi="Arial" w:cs="Arial"/>
          <w:iCs/>
          <w:sz w:val="22"/>
          <w:szCs w:val="22"/>
        </w:rPr>
        <w:t xml:space="preserve">in GNV </w:t>
      </w:r>
      <w:r w:rsidR="00ED5EAE">
        <w:rPr>
          <w:rFonts w:ascii="Arial" w:hAnsi="Arial" w:cs="Arial"/>
          <w:iCs/>
          <w:sz w:val="22"/>
          <w:szCs w:val="22"/>
        </w:rPr>
        <w:t xml:space="preserve">at the recent </w:t>
      </w:r>
      <w:r w:rsidR="00ED5EAE" w:rsidRPr="00D54C6F">
        <w:rPr>
          <w:rFonts w:ascii="Arial" w:hAnsi="Arial" w:cs="Arial"/>
          <w:sz w:val="22"/>
          <w:szCs w:val="22"/>
        </w:rPr>
        <w:t>Routes Americas Air Service Development conference in Orlando</w:t>
      </w:r>
      <w:r w:rsidR="00ED5EAE">
        <w:rPr>
          <w:rFonts w:ascii="Arial" w:hAnsi="Arial" w:cs="Arial"/>
          <w:sz w:val="22"/>
          <w:szCs w:val="22"/>
        </w:rPr>
        <w:t xml:space="preserve">.  He stated that Breeze Airways is purchasing a fleet of 130-seat A-220 aircraft and their route planner is a Gator.  </w:t>
      </w:r>
    </w:p>
    <w:p w14:paraId="2E3CB81C" w14:textId="77777777" w:rsidR="00286DC2" w:rsidRPr="00286DC2" w:rsidRDefault="00286DC2" w:rsidP="004D6D98">
      <w:pPr>
        <w:jc w:val="both"/>
        <w:rPr>
          <w:rFonts w:ascii="Arial" w:hAnsi="Arial" w:cs="Arial"/>
          <w:iCs/>
          <w:sz w:val="22"/>
          <w:szCs w:val="22"/>
        </w:rPr>
      </w:pPr>
    </w:p>
    <w:p w14:paraId="34F7822C" w14:textId="74ABAE73" w:rsidR="00472BEE" w:rsidRPr="00ED5EAE" w:rsidRDefault="00472BEE" w:rsidP="00472BEE">
      <w:pPr>
        <w:jc w:val="both"/>
        <w:rPr>
          <w:rFonts w:ascii="Arial" w:hAnsi="Arial" w:cs="Arial"/>
          <w:i/>
          <w:sz w:val="22"/>
          <w:szCs w:val="22"/>
          <w:u w:val="single"/>
        </w:rPr>
      </w:pPr>
      <w:r w:rsidRPr="00ED5EAE">
        <w:rPr>
          <w:rFonts w:ascii="Arial" w:hAnsi="Arial" w:cs="Arial"/>
          <w:i/>
          <w:sz w:val="22"/>
          <w:szCs w:val="22"/>
          <w:u w:val="single"/>
        </w:rPr>
        <w:t>Air Traffic Volume Reports</w:t>
      </w:r>
    </w:p>
    <w:p w14:paraId="1649B139" w14:textId="2C3864C1" w:rsidR="00472BEE" w:rsidRPr="00ED5EAE" w:rsidRDefault="00472BEE" w:rsidP="00472BEE">
      <w:pPr>
        <w:jc w:val="both"/>
        <w:rPr>
          <w:rFonts w:ascii="Arial" w:hAnsi="Arial" w:cs="Arial"/>
          <w:iCs/>
          <w:sz w:val="22"/>
          <w:szCs w:val="22"/>
        </w:rPr>
      </w:pPr>
      <w:r w:rsidRPr="00ED5EAE">
        <w:rPr>
          <w:rFonts w:ascii="Arial" w:hAnsi="Arial" w:cs="Arial"/>
          <w:iCs/>
          <w:sz w:val="22"/>
          <w:szCs w:val="22"/>
        </w:rPr>
        <w:t xml:space="preserve">Mr. Penksa reviewed the Air Traffic Volume Reports, Fuel Flowage and Load Factors for the month of </w:t>
      </w:r>
      <w:r w:rsidR="0054723B" w:rsidRPr="00ED5EAE">
        <w:rPr>
          <w:rFonts w:ascii="Arial" w:hAnsi="Arial" w:cs="Arial"/>
          <w:iCs/>
          <w:sz w:val="22"/>
          <w:szCs w:val="22"/>
        </w:rPr>
        <w:t>July</w:t>
      </w:r>
      <w:r w:rsidR="00890FCD" w:rsidRPr="00ED5EAE">
        <w:rPr>
          <w:rFonts w:ascii="Arial" w:hAnsi="Arial" w:cs="Arial"/>
          <w:iCs/>
          <w:sz w:val="22"/>
          <w:szCs w:val="22"/>
        </w:rPr>
        <w:t>,</w:t>
      </w:r>
      <w:r w:rsidR="004B1B9C" w:rsidRPr="00ED5EAE">
        <w:rPr>
          <w:rFonts w:ascii="Arial" w:hAnsi="Arial" w:cs="Arial"/>
          <w:iCs/>
          <w:sz w:val="22"/>
          <w:szCs w:val="22"/>
        </w:rPr>
        <w:t xml:space="preserve"> </w:t>
      </w:r>
      <w:r w:rsidRPr="00ED5EAE">
        <w:rPr>
          <w:rFonts w:ascii="Arial" w:hAnsi="Arial" w:cs="Arial"/>
          <w:iCs/>
          <w:sz w:val="22"/>
          <w:szCs w:val="22"/>
        </w:rPr>
        <w:t xml:space="preserve">2021.  </w:t>
      </w:r>
      <w:r w:rsidR="00EB1CAF" w:rsidRPr="00ED5EAE">
        <w:rPr>
          <w:rFonts w:ascii="Arial" w:hAnsi="Arial" w:cs="Arial"/>
          <w:iCs/>
          <w:sz w:val="22"/>
          <w:szCs w:val="22"/>
        </w:rPr>
        <w:t>He stated that General Aviation operations were down</w:t>
      </w:r>
      <w:r w:rsidR="00EB3A4E">
        <w:rPr>
          <w:rFonts w:ascii="Arial" w:hAnsi="Arial" w:cs="Arial"/>
          <w:iCs/>
          <w:sz w:val="22"/>
          <w:szCs w:val="22"/>
        </w:rPr>
        <w:t xml:space="preserve"> primarily</w:t>
      </w:r>
      <w:r w:rsidR="00EB1CAF" w:rsidRPr="00ED5EAE">
        <w:rPr>
          <w:rFonts w:ascii="Arial" w:hAnsi="Arial" w:cs="Arial"/>
          <w:iCs/>
          <w:sz w:val="22"/>
          <w:szCs w:val="22"/>
        </w:rPr>
        <w:t xml:space="preserve"> due to weather. </w:t>
      </w:r>
      <w:r w:rsidR="00287D73">
        <w:rPr>
          <w:rFonts w:ascii="Arial" w:hAnsi="Arial" w:cs="Arial"/>
          <w:iCs/>
          <w:sz w:val="22"/>
          <w:szCs w:val="22"/>
        </w:rPr>
        <w:t>He reported that American Airlines still plans to resume one flight per day to MIA on October 7.</w:t>
      </w:r>
    </w:p>
    <w:p w14:paraId="48EF932D" w14:textId="29EE0D5A" w:rsidR="00EB1CAF" w:rsidRPr="00ED5EAE" w:rsidRDefault="00EB1CAF" w:rsidP="00472BEE">
      <w:pPr>
        <w:jc w:val="both"/>
        <w:rPr>
          <w:rFonts w:ascii="Arial" w:hAnsi="Arial" w:cs="Arial"/>
          <w:iCs/>
          <w:sz w:val="22"/>
          <w:szCs w:val="22"/>
        </w:rPr>
      </w:pPr>
    </w:p>
    <w:p w14:paraId="0FDA43A3" w14:textId="02E97FEF" w:rsidR="004B1B9C" w:rsidRPr="00D560B7" w:rsidRDefault="004B1B9C" w:rsidP="004B1B9C">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43617033" w14:textId="7ABD2780" w:rsidR="004B1B9C" w:rsidRDefault="004B1B9C" w:rsidP="004B1B9C">
      <w:pPr>
        <w:jc w:val="both"/>
        <w:rPr>
          <w:rFonts w:ascii="Arial" w:hAnsi="Arial" w:cs="Arial"/>
          <w:bCs/>
          <w:sz w:val="22"/>
          <w:szCs w:val="22"/>
        </w:rPr>
      </w:pPr>
      <w:r>
        <w:rPr>
          <w:rFonts w:ascii="Arial" w:hAnsi="Arial" w:cs="Arial"/>
          <w:bCs/>
          <w:sz w:val="22"/>
          <w:szCs w:val="22"/>
        </w:rPr>
        <w:t>CFO</w:t>
      </w:r>
      <w:r w:rsidRPr="006A4B56">
        <w:rPr>
          <w:rFonts w:ascii="Arial" w:hAnsi="Arial" w:cs="Arial"/>
          <w:bCs/>
          <w:sz w:val="22"/>
          <w:szCs w:val="22"/>
        </w:rPr>
        <w:t xml:space="preserve"> </w:t>
      </w:r>
      <w:r>
        <w:rPr>
          <w:rFonts w:ascii="Arial" w:hAnsi="Arial" w:cs="Arial"/>
          <w:bCs/>
          <w:sz w:val="22"/>
          <w:szCs w:val="22"/>
        </w:rPr>
        <w:t xml:space="preserve">Matthew Lyons </w:t>
      </w:r>
      <w:r w:rsidRPr="006A4B56">
        <w:rPr>
          <w:rFonts w:ascii="Arial" w:hAnsi="Arial" w:cs="Arial"/>
          <w:bCs/>
          <w:sz w:val="22"/>
          <w:szCs w:val="22"/>
        </w:rPr>
        <w:t xml:space="preserve">provided the Finance Report for the month ending </w:t>
      </w:r>
      <w:r w:rsidR="0054723B">
        <w:rPr>
          <w:rFonts w:ascii="Arial" w:hAnsi="Arial" w:cs="Arial"/>
          <w:bCs/>
          <w:sz w:val="22"/>
          <w:szCs w:val="22"/>
        </w:rPr>
        <w:t>July 31</w:t>
      </w:r>
      <w:r>
        <w:rPr>
          <w:rFonts w:ascii="Arial" w:hAnsi="Arial" w:cs="Arial"/>
          <w:bCs/>
          <w:sz w:val="22"/>
          <w:szCs w:val="22"/>
        </w:rPr>
        <w:t>, 2021</w:t>
      </w:r>
      <w:r w:rsidRPr="006A4B56">
        <w:rPr>
          <w:rFonts w:ascii="Arial" w:hAnsi="Arial" w:cs="Arial"/>
          <w:bCs/>
          <w:sz w:val="22"/>
          <w:szCs w:val="22"/>
        </w:rPr>
        <w:t xml:space="preserve"> in the agenda packet.  He briefly explained various revenue and expense items that varied from budget.  </w:t>
      </w:r>
    </w:p>
    <w:p w14:paraId="0C1A1FE9" w14:textId="77777777" w:rsidR="004B1B9C" w:rsidRDefault="004B1B9C" w:rsidP="004B1B9C">
      <w:pPr>
        <w:jc w:val="both"/>
        <w:rPr>
          <w:rFonts w:ascii="Arial" w:hAnsi="Arial" w:cs="Arial"/>
          <w:b/>
          <w:i/>
          <w:iCs/>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3485"/>
        <w:gridCol w:w="1545"/>
        <w:gridCol w:w="1498"/>
        <w:gridCol w:w="1718"/>
      </w:tblGrid>
      <w:tr w:rsidR="00CC6AFA" w14:paraId="14108096" w14:textId="77777777" w:rsidTr="00CC6AFA">
        <w:trPr>
          <w:trHeight w:val="466"/>
          <w:jc w:val="center"/>
        </w:trPr>
        <w:tc>
          <w:tcPr>
            <w:tcW w:w="3485" w:type="dxa"/>
            <w:tcBorders>
              <w:top w:val="nil"/>
              <w:left w:val="nil"/>
              <w:bottom w:val="nil"/>
              <w:right w:val="nil"/>
            </w:tcBorders>
          </w:tcPr>
          <w:p w14:paraId="01D99DAC" w14:textId="77777777" w:rsidR="00CC6AFA" w:rsidRDefault="00CC6AFA">
            <w:pPr>
              <w:overflowPunct/>
              <w:textAlignment w:val="auto"/>
              <w:rPr>
                <w:rFonts w:ascii="Arial" w:hAnsi="Arial" w:cs="Arial"/>
                <w:b/>
                <w:bCs/>
                <w:color w:val="000000"/>
                <w:sz w:val="18"/>
                <w:szCs w:val="18"/>
              </w:rPr>
            </w:pPr>
            <w:r>
              <w:rPr>
                <w:rFonts w:ascii="Arial" w:hAnsi="Arial" w:cs="Arial"/>
                <w:b/>
                <w:bCs/>
                <w:color w:val="000000"/>
                <w:sz w:val="18"/>
                <w:szCs w:val="18"/>
              </w:rPr>
              <w:t>Revenue</w:t>
            </w:r>
          </w:p>
        </w:tc>
        <w:tc>
          <w:tcPr>
            <w:tcW w:w="1545" w:type="dxa"/>
            <w:tcBorders>
              <w:top w:val="nil"/>
              <w:left w:val="nil"/>
              <w:bottom w:val="nil"/>
              <w:right w:val="nil"/>
            </w:tcBorders>
          </w:tcPr>
          <w:p w14:paraId="14828DFA" w14:textId="77777777" w:rsidR="00CC6AFA" w:rsidRDefault="00CC6AFA">
            <w:pPr>
              <w:overflowPunct/>
              <w:jc w:val="right"/>
              <w:textAlignment w:val="auto"/>
              <w:rPr>
                <w:rFonts w:ascii="Arial" w:hAnsi="Arial" w:cs="Arial"/>
                <w:b/>
                <w:bCs/>
                <w:color w:val="000000"/>
                <w:sz w:val="18"/>
                <w:szCs w:val="18"/>
              </w:rPr>
            </w:pPr>
            <w:r>
              <w:rPr>
                <w:rFonts w:ascii="Arial" w:hAnsi="Arial" w:cs="Arial"/>
                <w:b/>
                <w:bCs/>
                <w:color w:val="000000"/>
                <w:sz w:val="18"/>
                <w:szCs w:val="18"/>
              </w:rPr>
              <w:t>July 2021       Actuals</w:t>
            </w:r>
          </w:p>
        </w:tc>
        <w:tc>
          <w:tcPr>
            <w:tcW w:w="1498" w:type="dxa"/>
            <w:tcBorders>
              <w:top w:val="nil"/>
              <w:left w:val="nil"/>
              <w:bottom w:val="nil"/>
              <w:right w:val="nil"/>
            </w:tcBorders>
          </w:tcPr>
          <w:p w14:paraId="6F8D7607" w14:textId="77777777" w:rsidR="00CC6AFA" w:rsidRDefault="00CC6AFA">
            <w:pPr>
              <w:overflowPunct/>
              <w:jc w:val="right"/>
              <w:textAlignment w:val="auto"/>
              <w:rPr>
                <w:rFonts w:ascii="Arial" w:hAnsi="Arial" w:cs="Arial"/>
                <w:b/>
                <w:bCs/>
                <w:color w:val="000000"/>
                <w:sz w:val="18"/>
                <w:szCs w:val="18"/>
              </w:rPr>
            </w:pPr>
            <w:r>
              <w:rPr>
                <w:rFonts w:ascii="Arial" w:hAnsi="Arial" w:cs="Arial"/>
                <w:b/>
                <w:bCs/>
                <w:color w:val="000000"/>
                <w:sz w:val="18"/>
                <w:szCs w:val="18"/>
              </w:rPr>
              <w:t>July 2021            Budget</w:t>
            </w:r>
          </w:p>
        </w:tc>
        <w:tc>
          <w:tcPr>
            <w:tcW w:w="1718" w:type="dxa"/>
            <w:tcBorders>
              <w:top w:val="nil"/>
              <w:left w:val="nil"/>
              <w:bottom w:val="nil"/>
              <w:right w:val="nil"/>
            </w:tcBorders>
          </w:tcPr>
          <w:p w14:paraId="20F5E2F4" w14:textId="77777777" w:rsidR="00CC6AFA" w:rsidRDefault="00CC6AFA">
            <w:pPr>
              <w:overflowPunct/>
              <w:jc w:val="right"/>
              <w:textAlignment w:val="auto"/>
              <w:rPr>
                <w:rFonts w:ascii="Arial" w:hAnsi="Arial" w:cs="Arial"/>
                <w:b/>
                <w:bCs/>
                <w:color w:val="000000"/>
                <w:sz w:val="18"/>
                <w:szCs w:val="18"/>
              </w:rPr>
            </w:pPr>
            <w:r>
              <w:rPr>
                <w:rFonts w:ascii="Arial" w:hAnsi="Arial" w:cs="Arial"/>
                <w:b/>
                <w:bCs/>
                <w:color w:val="000000"/>
                <w:sz w:val="18"/>
                <w:szCs w:val="18"/>
              </w:rPr>
              <w:t>Variance                    Over / (Under)</w:t>
            </w:r>
          </w:p>
        </w:tc>
      </w:tr>
      <w:tr w:rsidR="00CC6AFA" w14:paraId="23C557D1" w14:textId="77777777" w:rsidTr="00CC6AFA">
        <w:trPr>
          <w:trHeight w:val="233"/>
          <w:jc w:val="center"/>
        </w:trPr>
        <w:tc>
          <w:tcPr>
            <w:tcW w:w="3485" w:type="dxa"/>
            <w:tcBorders>
              <w:top w:val="nil"/>
              <w:left w:val="nil"/>
              <w:bottom w:val="nil"/>
              <w:right w:val="nil"/>
            </w:tcBorders>
          </w:tcPr>
          <w:p w14:paraId="5821BB14" w14:textId="77777777" w:rsidR="00CC6AFA" w:rsidRDefault="00CC6AFA">
            <w:pPr>
              <w:overflowPunct/>
              <w:textAlignment w:val="auto"/>
              <w:rPr>
                <w:rFonts w:ascii="Arial" w:hAnsi="Arial" w:cs="Arial"/>
                <w:color w:val="000000"/>
                <w:sz w:val="18"/>
                <w:szCs w:val="18"/>
              </w:rPr>
            </w:pPr>
            <w:r>
              <w:rPr>
                <w:rFonts w:ascii="Arial" w:hAnsi="Arial" w:cs="Arial"/>
                <w:color w:val="000000"/>
                <w:sz w:val="18"/>
                <w:szCs w:val="18"/>
              </w:rPr>
              <w:t>Total Operating Revenue</w:t>
            </w:r>
          </w:p>
        </w:tc>
        <w:tc>
          <w:tcPr>
            <w:tcW w:w="1545" w:type="dxa"/>
            <w:tcBorders>
              <w:top w:val="nil"/>
              <w:left w:val="nil"/>
              <w:bottom w:val="nil"/>
              <w:right w:val="nil"/>
            </w:tcBorders>
          </w:tcPr>
          <w:p w14:paraId="2112DE23" w14:textId="77777777" w:rsidR="00CC6AFA" w:rsidRDefault="00CC6AFA">
            <w:pPr>
              <w:overflowPunct/>
              <w:jc w:val="right"/>
              <w:textAlignment w:val="auto"/>
              <w:rPr>
                <w:rFonts w:ascii="Arial" w:hAnsi="Arial" w:cs="Arial"/>
                <w:color w:val="000000"/>
                <w:sz w:val="18"/>
                <w:szCs w:val="18"/>
              </w:rPr>
            </w:pPr>
            <w:r>
              <w:rPr>
                <w:rFonts w:ascii="Arial" w:hAnsi="Arial" w:cs="Arial"/>
                <w:color w:val="000000"/>
                <w:sz w:val="18"/>
                <w:szCs w:val="18"/>
              </w:rPr>
              <w:t xml:space="preserve">$589,115.59 </w:t>
            </w:r>
          </w:p>
        </w:tc>
        <w:tc>
          <w:tcPr>
            <w:tcW w:w="1498" w:type="dxa"/>
            <w:tcBorders>
              <w:top w:val="nil"/>
              <w:left w:val="nil"/>
              <w:bottom w:val="nil"/>
              <w:right w:val="nil"/>
            </w:tcBorders>
          </w:tcPr>
          <w:p w14:paraId="6BE09F75" w14:textId="77777777" w:rsidR="00CC6AFA" w:rsidRDefault="00CC6AFA">
            <w:pPr>
              <w:overflowPunct/>
              <w:jc w:val="right"/>
              <w:textAlignment w:val="auto"/>
              <w:rPr>
                <w:rFonts w:ascii="Arial" w:hAnsi="Arial" w:cs="Arial"/>
                <w:color w:val="000000"/>
                <w:sz w:val="18"/>
                <w:szCs w:val="18"/>
              </w:rPr>
            </w:pPr>
            <w:r>
              <w:rPr>
                <w:rFonts w:ascii="Arial" w:hAnsi="Arial" w:cs="Arial"/>
                <w:color w:val="000000"/>
                <w:sz w:val="18"/>
                <w:szCs w:val="18"/>
              </w:rPr>
              <w:t xml:space="preserve">$466,988.90 </w:t>
            </w:r>
          </w:p>
        </w:tc>
        <w:tc>
          <w:tcPr>
            <w:tcW w:w="1718" w:type="dxa"/>
            <w:tcBorders>
              <w:top w:val="nil"/>
              <w:left w:val="nil"/>
              <w:bottom w:val="nil"/>
              <w:right w:val="nil"/>
            </w:tcBorders>
          </w:tcPr>
          <w:p w14:paraId="235234EE" w14:textId="77777777" w:rsidR="00CC6AFA" w:rsidRDefault="00CC6AFA">
            <w:pPr>
              <w:overflowPunct/>
              <w:jc w:val="right"/>
              <w:textAlignment w:val="auto"/>
              <w:rPr>
                <w:rFonts w:ascii="Arial" w:hAnsi="Arial" w:cs="Arial"/>
                <w:color w:val="000000"/>
                <w:sz w:val="18"/>
                <w:szCs w:val="18"/>
              </w:rPr>
            </w:pPr>
            <w:r>
              <w:rPr>
                <w:rFonts w:ascii="Arial" w:hAnsi="Arial" w:cs="Arial"/>
                <w:color w:val="000000"/>
                <w:sz w:val="18"/>
                <w:szCs w:val="18"/>
              </w:rPr>
              <w:t xml:space="preserve">$122,126.69 </w:t>
            </w:r>
          </w:p>
        </w:tc>
      </w:tr>
      <w:tr w:rsidR="00CC6AFA" w14:paraId="2D2A90E0" w14:textId="77777777" w:rsidTr="00CC6AFA">
        <w:trPr>
          <w:trHeight w:val="115"/>
          <w:jc w:val="center"/>
        </w:trPr>
        <w:tc>
          <w:tcPr>
            <w:tcW w:w="3485" w:type="dxa"/>
            <w:tcBorders>
              <w:top w:val="nil"/>
              <w:left w:val="nil"/>
              <w:bottom w:val="nil"/>
              <w:right w:val="nil"/>
            </w:tcBorders>
          </w:tcPr>
          <w:p w14:paraId="64C6C018" w14:textId="77777777" w:rsidR="00CC6AFA" w:rsidRDefault="00CC6AFA">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37C44A63" w14:textId="77777777" w:rsidR="00CC6AFA" w:rsidRDefault="00CC6AFA">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00668080" w14:textId="77777777" w:rsidR="00CC6AFA" w:rsidRDefault="00CC6AFA">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775C5B61" w14:textId="77777777" w:rsidR="00CC6AFA" w:rsidRDefault="00CC6AFA">
            <w:pPr>
              <w:overflowPunct/>
              <w:jc w:val="right"/>
              <w:textAlignment w:val="auto"/>
              <w:rPr>
                <w:rFonts w:ascii="Arial" w:hAnsi="Arial" w:cs="Arial"/>
                <w:color w:val="000000"/>
                <w:sz w:val="18"/>
                <w:szCs w:val="18"/>
              </w:rPr>
            </w:pPr>
          </w:p>
        </w:tc>
      </w:tr>
      <w:tr w:rsidR="00CC6AFA" w14:paraId="2BD532EB" w14:textId="77777777" w:rsidTr="00CC6AFA">
        <w:trPr>
          <w:trHeight w:val="115"/>
          <w:jc w:val="center"/>
        </w:trPr>
        <w:tc>
          <w:tcPr>
            <w:tcW w:w="3485" w:type="dxa"/>
            <w:tcBorders>
              <w:top w:val="nil"/>
              <w:left w:val="nil"/>
              <w:bottom w:val="nil"/>
              <w:right w:val="nil"/>
            </w:tcBorders>
          </w:tcPr>
          <w:p w14:paraId="5504B42B" w14:textId="77777777" w:rsidR="00CC6AFA" w:rsidRDefault="00CC6AFA">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3080CACF" w14:textId="77777777" w:rsidR="00CC6AFA" w:rsidRDefault="00CC6AFA">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57F14455" w14:textId="77777777" w:rsidR="00CC6AFA" w:rsidRDefault="00CC6AFA">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5DD7689D" w14:textId="77777777" w:rsidR="00CC6AFA" w:rsidRDefault="00CC6AFA">
            <w:pPr>
              <w:overflowPunct/>
              <w:jc w:val="right"/>
              <w:textAlignment w:val="auto"/>
              <w:rPr>
                <w:rFonts w:ascii="Arial" w:hAnsi="Arial" w:cs="Arial"/>
                <w:color w:val="000000"/>
                <w:sz w:val="18"/>
                <w:szCs w:val="18"/>
              </w:rPr>
            </w:pPr>
          </w:p>
        </w:tc>
      </w:tr>
      <w:tr w:rsidR="00CC6AFA" w14:paraId="097E51D9" w14:textId="77777777" w:rsidTr="00CC6AFA">
        <w:trPr>
          <w:trHeight w:val="466"/>
          <w:jc w:val="center"/>
        </w:trPr>
        <w:tc>
          <w:tcPr>
            <w:tcW w:w="3485" w:type="dxa"/>
            <w:tcBorders>
              <w:top w:val="nil"/>
              <w:left w:val="nil"/>
              <w:bottom w:val="nil"/>
              <w:right w:val="nil"/>
            </w:tcBorders>
          </w:tcPr>
          <w:p w14:paraId="2D0F19B8" w14:textId="77777777" w:rsidR="00CC6AFA" w:rsidRDefault="00CC6AFA">
            <w:pPr>
              <w:overflowPunct/>
              <w:textAlignment w:val="auto"/>
              <w:rPr>
                <w:rFonts w:ascii="Arial" w:hAnsi="Arial" w:cs="Arial"/>
                <w:b/>
                <w:bCs/>
                <w:color w:val="000000"/>
                <w:sz w:val="18"/>
                <w:szCs w:val="18"/>
              </w:rPr>
            </w:pPr>
            <w:r>
              <w:rPr>
                <w:rFonts w:ascii="Arial" w:hAnsi="Arial" w:cs="Arial"/>
                <w:b/>
                <w:bCs/>
                <w:color w:val="000000"/>
                <w:sz w:val="18"/>
                <w:szCs w:val="18"/>
              </w:rPr>
              <w:t>Expenses</w:t>
            </w:r>
          </w:p>
        </w:tc>
        <w:tc>
          <w:tcPr>
            <w:tcW w:w="1545" w:type="dxa"/>
            <w:tcBorders>
              <w:top w:val="nil"/>
              <w:left w:val="nil"/>
              <w:bottom w:val="nil"/>
              <w:right w:val="nil"/>
            </w:tcBorders>
          </w:tcPr>
          <w:p w14:paraId="375A7219" w14:textId="77777777" w:rsidR="00CC6AFA" w:rsidRDefault="00CC6AFA">
            <w:pPr>
              <w:overflowPunct/>
              <w:jc w:val="right"/>
              <w:textAlignment w:val="auto"/>
              <w:rPr>
                <w:rFonts w:ascii="Arial" w:hAnsi="Arial" w:cs="Arial"/>
                <w:b/>
                <w:bCs/>
                <w:color w:val="000000"/>
                <w:sz w:val="18"/>
                <w:szCs w:val="18"/>
              </w:rPr>
            </w:pPr>
            <w:r>
              <w:rPr>
                <w:rFonts w:ascii="Arial" w:hAnsi="Arial" w:cs="Arial"/>
                <w:b/>
                <w:bCs/>
                <w:color w:val="000000"/>
                <w:sz w:val="18"/>
                <w:szCs w:val="18"/>
              </w:rPr>
              <w:t>July 2021            Actuals</w:t>
            </w:r>
          </w:p>
        </w:tc>
        <w:tc>
          <w:tcPr>
            <w:tcW w:w="1498" w:type="dxa"/>
            <w:tcBorders>
              <w:top w:val="nil"/>
              <w:left w:val="nil"/>
              <w:bottom w:val="nil"/>
              <w:right w:val="nil"/>
            </w:tcBorders>
          </w:tcPr>
          <w:p w14:paraId="23D80326" w14:textId="77777777" w:rsidR="00CC6AFA" w:rsidRDefault="00CC6AFA">
            <w:pPr>
              <w:overflowPunct/>
              <w:jc w:val="right"/>
              <w:textAlignment w:val="auto"/>
              <w:rPr>
                <w:rFonts w:ascii="Arial" w:hAnsi="Arial" w:cs="Arial"/>
                <w:b/>
                <w:bCs/>
                <w:color w:val="000000"/>
                <w:sz w:val="18"/>
                <w:szCs w:val="18"/>
              </w:rPr>
            </w:pPr>
            <w:r>
              <w:rPr>
                <w:rFonts w:ascii="Arial" w:hAnsi="Arial" w:cs="Arial"/>
                <w:b/>
                <w:bCs/>
                <w:color w:val="000000"/>
                <w:sz w:val="18"/>
                <w:szCs w:val="18"/>
              </w:rPr>
              <w:t>July 2021        Budget</w:t>
            </w:r>
          </w:p>
        </w:tc>
        <w:tc>
          <w:tcPr>
            <w:tcW w:w="1718" w:type="dxa"/>
            <w:tcBorders>
              <w:top w:val="nil"/>
              <w:left w:val="nil"/>
              <w:bottom w:val="nil"/>
              <w:right w:val="nil"/>
            </w:tcBorders>
          </w:tcPr>
          <w:p w14:paraId="30FD8905" w14:textId="77777777" w:rsidR="00CC6AFA" w:rsidRDefault="00CC6AFA">
            <w:pPr>
              <w:overflowPunct/>
              <w:jc w:val="right"/>
              <w:textAlignment w:val="auto"/>
              <w:rPr>
                <w:rFonts w:ascii="Arial" w:hAnsi="Arial" w:cs="Arial"/>
                <w:b/>
                <w:bCs/>
                <w:color w:val="000000"/>
                <w:sz w:val="18"/>
                <w:szCs w:val="18"/>
              </w:rPr>
            </w:pPr>
            <w:r>
              <w:rPr>
                <w:rFonts w:ascii="Arial" w:hAnsi="Arial" w:cs="Arial"/>
                <w:b/>
                <w:bCs/>
                <w:color w:val="000000"/>
                <w:sz w:val="18"/>
                <w:szCs w:val="18"/>
              </w:rPr>
              <w:t>Over / (Under)</w:t>
            </w:r>
          </w:p>
        </w:tc>
      </w:tr>
      <w:tr w:rsidR="00CC6AFA" w14:paraId="16BE458A" w14:textId="77777777" w:rsidTr="00CC6AFA">
        <w:trPr>
          <w:trHeight w:val="233"/>
          <w:jc w:val="center"/>
        </w:trPr>
        <w:tc>
          <w:tcPr>
            <w:tcW w:w="3485" w:type="dxa"/>
            <w:tcBorders>
              <w:top w:val="nil"/>
              <w:left w:val="nil"/>
              <w:bottom w:val="nil"/>
              <w:right w:val="nil"/>
            </w:tcBorders>
          </w:tcPr>
          <w:p w14:paraId="4E169AD1" w14:textId="77777777" w:rsidR="00CC6AFA" w:rsidRDefault="00CC6AFA">
            <w:pPr>
              <w:overflowPunct/>
              <w:textAlignment w:val="auto"/>
              <w:rPr>
                <w:rFonts w:ascii="Arial" w:hAnsi="Arial" w:cs="Arial"/>
                <w:color w:val="000000"/>
                <w:sz w:val="18"/>
                <w:szCs w:val="18"/>
              </w:rPr>
            </w:pPr>
            <w:r>
              <w:rPr>
                <w:rFonts w:ascii="Arial" w:hAnsi="Arial" w:cs="Arial"/>
                <w:color w:val="000000"/>
                <w:sz w:val="18"/>
                <w:szCs w:val="18"/>
              </w:rPr>
              <w:t>Total Expenses</w:t>
            </w:r>
          </w:p>
        </w:tc>
        <w:tc>
          <w:tcPr>
            <w:tcW w:w="1545" w:type="dxa"/>
            <w:tcBorders>
              <w:top w:val="nil"/>
              <w:left w:val="nil"/>
              <w:bottom w:val="nil"/>
              <w:right w:val="nil"/>
            </w:tcBorders>
          </w:tcPr>
          <w:p w14:paraId="543E2B7A" w14:textId="77777777" w:rsidR="00CC6AFA" w:rsidRDefault="00CC6AFA">
            <w:pPr>
              <w:overflowPunct/>
              <w:jc w:val="right"/>
              <w:textAlignment w:val="auto"/>
              <w:rPr>
                <w:rFonts w:ascii="Arial" w:hAnsi="Arial" w:cs="Arial"/>
                <w:color w:val="000000"/>
                <w:sz w:val="18"/>
                <w:szCs w:val="18"/>
              </w:rPr>
            </w:pPr>
            <w:r>
              <w:rPr>
                <w:rFonts w:ascii="Arial" w:hAnsi="Arial" w:cs="Arial"/>
                <w:color w:val="000000"/>
                <w:sz w:val="18"/>
                <w:szCs w:val="18"/>
              </w:rPr>
              <w:t>$428,567.20</w:t>
            </w:r>
          </w:p>
        </w:tc>
        <w:tc>
          <w:tcPr>
            <w:tcW w:w="1498" w:type="dxa"/>
            <w:tcBorders>
              <w:top w:val="nil"/>
              <w:left w:val="nil"/>
              <w:bottom w:val="nil"/>
              <w:right w:val="nil"/>
            </w:tcBorders>
          </w:tcPr>
          <w:p w14:paraId="7016C235" w14:textId="77777777" w:rsidR="00CC6AFA" w:rsidRDefault="00CC6AFA">
            <w:pPr>
              <w:overflowPunct/>
              <w:jc w:val="right"/>
              <w:textAlignment w:val="auto"/>
              <w:rPr>
                <w:rFonts w:ascii="Arial" w:hAnsi="Arial" w:cs="Arial"/>
                <w:color w:val="000000"/>
                <w:sz w:val="18"/>
                <w:szCs w:val="18"/>
              </w:rPr>
            </w:pPr>
            <w:r>
              <w:rPr>
                <w:rFonts w:ascii="Arial" w:hAnsi="Arial" w:cs="Arial"/>
                <w:color w:val="000000"/>
                <w:sz w:val="18"/>
                <w:szCs w:val="18"/>
              </w:rPr>
              <w:t>$481,032.19</w:t>
            </w:r>
          </w:p>
        </w:tc>
        <w:tc>
          <w:tcPr>
            <w:tcW w:w="1718" w:type="dxa"/>
            <w:tcBorders>
              <w:top w:val="nil"/>
              <w:left w:val="nil"/>
              <w:bottom w:val="nil"/>
              <w:right w:val="nil"/>
            </w:tcBorders>
          </w:tcPr>
          <w:p w14:paraId="342551C2" w14:textId="77777777" w:rsidR="00CC6AFA" w:rsidRDefault="00CC6AFA">
            <w:pPr>
              <w:overflowPunct/>
              <w:jc w:val="right"/>
              <w:textAlignment w:val="auto"/>
              <w:rPr>
                <w:rFonts w:ascii="Arial" w:hAnsi="Arial" w:cs="Arial"/>
                <w:color w:val="000000"/>
                <w:sz w:val="18"/>
                <w:szCs w:val="18"/>
              </w:rPr>
            </w:pPr>
            <w:r>
              <w:rPr>
                <w:rFonts w:ascii="Arial" w:hAnsi="Arial" w:cs="Arial"/>
                <w:color w:val="000000"/>
                <w:sz w:val="18"/>
                <w:szCs w:val="18"/>
              </w:rPr>
              <w:t>($52,464.99)</w:t>
            </w:r>
          </w:p>
        </w:tc>
      </w:tr>
      <w:tr w:rsidR="00CC6AFA" w14:paraId="51C521B1" w14:textId="77777777" w:rsidTr="00CC6AFA">
        <w:trPr>
          <w:trHeight w:val="115"/>
          <w:jc w:val="center"/>
        </w:trPr>
        <w:tc>
          <w:tcPr>
            <w:tcW w:w="3485" w:type="dxa"/>
            <w:tcBorders>
              <w:top w:val="nil"/>
              <w:left w:val="nil"/>
              <w:bottom w:val="nil"/>
              <w:right w:val="nil"/>
            </w:tcBorders>
          </w:tcPr>
          <w:p w14:paraId="1C7E6C3E" w14:textId="77777777" w:rsidR="00CC6AFA" w:rsidRDefault="00CC6AFA">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390B4756" w14:textId="77777777" w:rsidR="00CC6AFA" w:rsidRDefault="00CC6AFA">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00BC8CA8" w14:textId="77777777" w:rsidR="00CC6AFA" w:rsidRDefault="00CC6AFA">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5C6CB769" w14:textId="77777777" w:rsidR="00CC6AFA" w:rsidRDefault="00CC6AFA">
            <w:pPr>
              <w:overflowPunct/>
              <w:jc w:val="right"/>
              <w:textAlignment w:val="auto"/>
              <w:rPr>
                <w:rFonts w:ascii="Arial" w:hAnsi="Arial" w:cs="Arial"/>
                <w:color w:val="000000"/>
                <w:sz w:val="18"/>
                <w:szCs w:val="18"/>
              </w:rPr>
            </w:pPr>
          </w:p>
        </w:tc>
      </w:tr>
      <w:tr w:rsidR="00CC6AFA" w14:paraId="57C2BDF8" w14:textId="77777777" w:rsidTr="00CC6AFA">
        <w:trPr>
          <w:trHeight w:val="115"/>
          <w:jc w:val="center"/>
        </w:trPr>
        <w:tc>
          <w:tcPr>
            <w:tcW w:w="3485" w:type="dxa"/>
            <w:tcBorders>
              <w:top w:val="nil"/>
              <w:left w:val="nil"/>
              <w:bottom w:val="nil"/>
              <w:right w:val="nil"/>
            </w:tcBorders>
          </w:tcPr>
          <w:p w14:paraId="12AA73D9" w14:textId="77777777" w:rsidR="00CC6AFA" w:rsidRDefault="00CC6AFA">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302AF891" w14:textId="77777777" w:rsidR="00CC6AFA" w:rsidRDefault="00CC6AFA">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7B8E9702" w14:textId="77777777" w:rsidR="00CC6AFA" w:rsidRDefault="00CC6AFA">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28441ABE" w14:textId="77777777" w:rsidR="00CC6AFA" w:rsidRDefault="00CC6AFA">
            <w:pPr>
              <w:overflowPunct/>
              <w:jc w:val="right"/>
              <w:textAlignment w:val="auto"/>
              <w:rPr>
                <w:rFonts w:ascii="Arial" w:hAnsi="Arial" w:cs="Arial"/>
                <w:b/>
                <w:bCs/>
                <w:color w:val="000000"/>
                <w:sz w:val="18"/>
                <w:szCs w:val="18"/>
              </w:rPr>
            </w:pPr>
          </w:p>
        </w:tc>
      </w:tr>
      <w:tr w:rsidR="00CC6AFA" w14:paraId="0BB47637" w14:textId="77777777" w:rsidTr="00CC6AFA">
        <w:trPr>
          <w:trHeight w:val="509"/>
          <w:jc w:val="center"/>
        </w:trPr>
        <w:tc>
          <w:tcPr>
            <w:tcW w:w="3485" w:type="dxa"/>
            <w:tcBorders>
              <w:top w:val="nil"/>
              <w:left w:val="nil"/>
              <w:bottom w:val="nil"/>
              <w:right w:val="nil"/>
            </w:tcBorders>
          </w:tcPr>
          <w:p w14:paraId="64FEAFDA" w14:textId="77777777" w:rsidR="00CC6AFA" w:rsidRDefault="00CC6AFA">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 and Interest</w:t>
            </w:r>
          </w:p>
        </w:tc>
        <w:tc>
          <w:tcPr>
            <w:tcW w:w="1545" w:type="dxa"/>
            <w:tcBorders>
              <w:top w:val="nil"/>
              <w:left w:val="nil"/>
              <w:bottom w:val="nil"/>
              <w:right w:val="nil"/>
            </w:tcBorders>
          </w:tcPr>
          <w:p w14:paraId="19AD3974"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$160,548.39 </w:t>
            </w:r>
          </w:p>
        </w:tc>
        <w:tc>
          <w:tcPr>
            <w:tcW w:w="1498" w:type="dxa"/>
            <w:tcBorders>
              <w:top w:val="nil"/>
              <w:left w:val="nil"/>
              <w:bottom w:val="nil"/>
              <w:right w:val="nil"/>
            </w:tcBorders>
          </w:tcPr>
          <w:p w14:paraId="2581E944"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($14,043.29)</w:t>
            </w:r>
          </w:p>
        </w:tc>
        <w:tc>
          <w:tcPr>
            <w:tcW w:w="1718" w:type="dxa"/>
            <w:tcBorders>
              <w:top w:val="nil"/>
              <w:left w:val="nil"/>
              <w:bottom w:val="nil"/>
              <w:right w:val="nil"/>
            </w:tcBorders>
          </w:tcPr>
          <w:p w14:paraId="03DE8C2E"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$174,591.68 </w:t>
            </w:r>
          </w:p>
        </w:tc>
      </w:tr>
      <w:tr w:rsidR="00CC6AFA" w14:paraId="0427DF62" w14:textId="77777777" w:rsidTr="00CC6AFA">
        <w:trPr>
          <w:trHeight w:val="523"/>
          <w:jc w:val="center"/>
        </w:trPr>
        <w:tc>
          <w:tcPr>
            <w:tcW w:w="3485" w:type="dxa"/>
            <w:tcBorders>
              <w:top w:val="nil"/>
              <w:left w:val="nil"/>
              <w:bottom w:val="nil"/>
              <w:right w:val="nil"/>
            </w:tcBorders>
          </w:tcPr>
          <w:p w14:paraId="2527C39F" w14:textId="77777777" w:rsidR="00CC6AFA" w:rsidRDefault="00CC6AFA">
            <w:pPr>
              <w:overflowPunct/>
              <w:textAlignment w:val="auto"/>
              <w:rPr>
                <w:rFonts w:ascii="Arial" w:hAnsi="Arial" w:cs="Arial"/>
                <w:color w:val="000000"/>
                <w:sz w:val="18"/>
                <w:szCs w:val="18"/>
              </w:rPr>
            </w:pPr>
            <w:r>
              <w:rPr>
                <w:rFonts w:ascii="Arial" w:hAnsi="Arial" w:cs="Arial"/>
                <w:color w:val="000000"/>
                <w:sz w:val="18"/>
                <w:szCs w:val="18"/>
              </w:rPr>
              <w:t>Less: Interest Expense</w:t>
            </w:r>
          </w:p>
        </w:tc>
        <w:tc>
          <w:tcPr>
            <w:tcW w:w="1545" w:type="dxa"/>
            <w:tcBorders>
              <w:top w:val="nil"/>
              <w:left w:val="nil"/>
              <w:bottom w:val="nil"/>
              <w:right w:val="nil"/>
            </w:tcBorders>
          </w:tcPr>
          <w:p w14:paraId="0188619D" w14:textId="77777777" w:rsidR="00CC6AFA" w:rsidRDefault="00CC6AF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498" w:type="dxa"/>
            <w:tcBorders>
              <w:top w:val="nil"/>
              <w:left w:val="nil"/>
              <w:bottom w:val="nil"/>
              <w:right w:val="nil"/>
            </w:tcBorders>
          </w:tcPr>
          <w:p w14:paraId="68157603" w14:textId="77777777" w:rsidR="00CC6AFA" w:rsidRDefault="00CC6AF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$12,602.22</w:t>
            </w:r>
          </w:p>
        </w:tc>
        <w:tc>
          <w:tcPr>
            <w:tcW w:w="1718" w:type="dxa"/>
            <w:tcBorders>
              <w:top w:val="nil"/>
              <w:left w:val="nil"/>
              <w:bottom w:val="nil"/>
              <w:right w:val="nil"/>
            </w:tcBorders>
          </w:tcPr>
          <w:p w14:paraId="1A5D30DA" w14:textId="77777777" w:rsidR="00CC6AFA" w:rsidRDefault="00CC6AF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($12,602.22)</w:t>
            </w:r>
          </w:p>
        </w:tc>
      </w:tr>
      <w:tr w:rsidR="00CC6AFA" w14:paraId="27F8E261" w14:textId="77777777" w:rsidTr="00CC6AFA">
        <w:trPr>
          <w:trHeight w:val="406"/>
          <w:jc w:val="center"/>
        </w:trPr>
        <w:tc>
          <w:tcPr>
            <w:tcW w:w="3485" w:type="dxa"/>
            <w:tcBorders>
              <w:top w:val="nil"/>
              <w:left w:val="nil"/>
              <w:bottom w:val="nil"/>
              <w:right w:val="nil"/>
            </w:tcBorders>
          </w:tcPr>
          <w:p w14:paraId="08B17152" w14:textId="77777777" w:rsidR="00CC6AFA" w:rsidRDefault="00CC6AFA">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w:t>
            </w:r>
          </w:p>
        </w:tc>
        <w:tc>
          <w:tcPr>
            <w:tcW w:w="1545" w:type="dxa"/>
            <w:tcBorders>
              <w:top w:val="nil"/>
              <w:left w:val="nil"/>
              <w:bottom w:val="nil"/>
              <w:right w:val="nil"/>
            </w:tcBorders>
          </w:tcPr>
          <w:p w14:paraId="1A550B8B"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$160,548.39 </w:t>
            </w:r>
          </w:p>
        </w:tc>
        <w:tc>
          <w:tcPr>
            <w:tcW w:w="1498" w:type="dxa"/>
            <w:tcBorders>
              <w:top w:val="nil"/>
              <w:left w:val="nil"/>
              <w:bottom w:val="nil"/>
              <w:right w:val="nil"/>
            </w:tcBorders>
          </w:tcPr>
          <w:p w14:paraId="4BA8822D"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($26,645.51)</w:t>
            </w:r>
          </w:p>
        </w:tc>
        <w:tc>
          <w:tcPr>
            <w:tcW w:w="1718" w:type="dxa"/>
            <w:tcBorders>
              <w:top w:val="nil"/>
              <w:left w:val="nil"/>
              <w:bottom w:val="nil"/>
              <w:right w:val="nil"/>
            </w:tcBorders>
          </w:tcPr>
          <w:p w14:paraId="1A96D869"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$187,193.90 </w:t>
            </w:r>
          </w:p>
        </w:tc>
      </w:tr>
      <w:tr w:rsidR="00CC6AFA" w14:paraId="29FEDBC1" w14:textId="77777777" w:rsidTr="00CC6AFA">
        <w:trPr>
          <w:trHeight w:val="233"/>
          <w:jc w:val="center"/>
        </w:trPr>
        <w:tc>
          <w:tcPr>
            <w:tcW w:w="3485" w:type="dxa"/>
            <w:tcBorders>
              <w:top w:val="nil"/>
              <w:left w:val="nil"/>
              <w:bottom w:val="nil"/>
              <w:right w:val="nil"/>
            </w:tcBorders>
          </w:tcPr>
          <w:p w14:paraId="1211597D" w14:textId="77777777" w:rsidR="00CC6AFA" w:rsidRDefault="00CC6AFA">
            <w:pPr>
              <w:overflowPunct/>
              <w:jc w:val="right"/>
              <w:textAlignment w:val="auto"/>
              <w:rPr>
                <w:rFonts w:ascii="Arial" w:hAnsi="Arial" w:cs="Arial"/>
                <w:b/>
                <w:bCs/>
                <w:color w:val="000000"/>
                <w:sz w:val="18"/>
                <w:szCs w:val="18"/>
              </w:rPr>
            </w:pPr>
          </w:p>
        </w:tc>
        <w:tc>
          <w:tcPr>
            <w:tcW w:w="1545" w:type="dxa"/>
            <w:tcBorders>
              <w:top w:val="nil"/>
              <w:left w:val="nil"/>
              <w:bottom w:val="nil"/>
              <w:right w:val="nil"/>
            </w:tcBorders>
          </w:tcPr>
          <w:p w14:paraId="3EA2D75E" w14:textId="77777777" w:rsidR="00CC6AFA" w:rsidRDefault="00CC6AFA">
            <w:pPr>
              <w:overflowPunct/>
              <w:jc w:val="right"/>
              <w:textAlignment w:val="auto"/>
              <w:rPr>
                <w:rFonts w:ascii="Arial" w:hAnsi="Arial" w:cs="Arial"/>
                <w:b/>
                <w:bCs/>
                <w:color w:val="000000"/>
                <w:sz w:val="18"/>
                <w:szCs w:val="18"/>
                <w:u w:val="double"/>
              </w:rPr>
            </w:pPr>
          </w:p>
        </w:tc>
        <w:tc>
          <w:tcPr>
            <w:tcW w:w="1498" w:type="dxa"/>
            <w:tcBorders>
              <w:top w:val="nil"/>
              <w:left w:val="nil"/>
              <w:bottom w:val="nil"/>
              <w:right w:val="nil"/>
            </w:tcBorders>
          </w:tcPr>
          <w:p w14:paraId="082D0B84" w14:textId="77777777" w:rsidR="00CC6AFA" w:rsidRDefault="00CC6AFA">
            <w:pPr>
              <w:overflowPunct/>
              <w:jc w:val="right"/>
              <w:textAlignment w:val="auto"/>
              <w:rPr>
                <w:rFonts w:ascii="Arial" w:hAnsi="Arial" w:cs="Arial"/>
                <w:b/>
                <w:bCs/>
                <w:color w:val="000000"/>
                <w:sz w:val="18"/>
                <w:szCs w:val="18"/>
                <w:u w:val="double"/>
              </w:rPr>
            </w:pPr>
          </w:p>
        </w:tc>
        <w:tc>
          <w:tcPr>
            <w:tcW w:w="1718" w:type="dxa"/>
            <w:tcBorders>
              <w:top w:val="nil"/>
              <w:left w:val="nil"/>
              <w:bottom w:val="nil"/>
              <w:right w:val="nil"/>
            </w:tcBorders>
          </w:tcPr>
          <w:p w14:paraId="431F7CAD" w14:textId="77777777" w:rsidR="00CC6AFA" w:rsidRDefault="00CC6AFA">
            <w:pPr>
              <w:overflowPunct/>
              <w:jc w:val="right"/>
              <w:textAlignment w:val="auto"/>
              <w:rPr>
                <w:rFonts w:ascii="Arial" w:hAnsi="Arial" w:cs="Arial"/>
                <w:b/>
                <w:bCs/>
                <w:color w:val="000000"/>
                <w:sz w:val="18"/>
                <w:szCs w:val="18"/>
                <w:u w:val="double"/>
              </w:rPr>
            </w:pPr>
          </w:p>
        </w:tc>
      </w:tr>
      <w:tr w:rsidR="00CC6AFA" w14:paraId="7CF3E19E" w14:textId="77777777" w:rsidTr="00CC6AFA">
        <w:trPr>
          <w:trHeight w:val="334"/>
          <w:jc w:val="center"/>
        </w:trPr>
        <w:tc>
          <w:tcPr>
            <w:tcW w:w="3485" w:type="dxa"/>
            <w:tcBorders>
              <w:top w:val="nil"/>
              <w:left w:val="nil"/>
              <w:bottom w:val="nil"/>
              <w:right w:val="nil"/>
            </w:tcBorders>
          </w:tcPr>
          <w:p w14:paraId="31414BF6" w14:textId="77777777" w:rsidR="00CC6AFA" w:rsidRDefault="00CC6AFA">
            <w:pPr>
              <w:overflowPunct/>
              <w:textAlignment w:val="auto"/>
              <w:rPr>
                <w:rFonts w:ascii="Arial" w:hAnsi="Arial" w:cs="Arial"/>
                <w:b/>
                <w:bCs/>
                <w:color w:val="000000"/>
                <w:sz w:val="18"/>
                <w:szCs w:val="18"/>
              </w:rPr>
            </w:pPr>
            <w:r>
              <w:rPr>
                <w:rFonts w:ascii="Arial" w:hAnsi="Arial" w:cs="Arial"/>
                <w:b/>
                <w:bCs/>
                <w:color w:val="000000"/>
                <w:sz w:val="18"/>
                <w:szCs w:val="18"/>
              </w:rPr>
              <w:t>CARES Act Revenue</w:t>
            </w:r>
          </w:p>
        </w:tc>
        <w:tc>
          <w:tcPr>
            <w:tcW w:w="1545" w:type="dxa"/>
            <w:tcBorders>
              <w:top w:val="nil"/>
              <w:left w:val="nil"/>
              <w:bottom w:val="nil"/>
              <w:right w:val="nil"/>
            </w:tcBorders>
          </w:tcPr>
          <w:p w14:paraId="310BF5D5" w14:textId="77777777" w:rsidR="00CC6AFA" w:rsidRDefault="00CC6AF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498" w:type="dxa"/>
            <w:tcBorders>
              <w:top w:val="nil"/>
              <w:left w:val="nil"/>
              <w:bottom w:val="nil"/>
              <w:right w:val="nil"/>
            </w:tcBorders>
          </w:tcPr>
          <w:p w14:paraId="32E2C193" w14:textId="77777777" w:rsidR="00CC6AFA" w:rsidRDefault="00CC6AF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718" w:type="dxa"/>
            <w:tcBorders>
              <w:top w:val="nil"/>
              <w:left w:val="nil"/>
              <w:bottom w:val="nil"/>
              <w:right w:val="nil"/>
            </w:tcBorders>
          </w:tcPr>
          <w:p w14:paraId="4028EC09" w14:textId="77777777" w:rsidR="00CC6AFA" w:rsidRDefault="00CC6AF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 xml:space="preserve">$0.00 </w:t>
            </w:r>
          </w:p>
        </w:tc>
      </w:tr>
      <w:tr w:rsidR="00CC6AFA" w14:paraId="6E8836FD" w14:textId="77777777" w:rsidTr="00CC6AFA">
        <w:trPr>
          <w:trHeight w:val="362"/>
          <w:jc w:val="center"/>
        </w:trPr>
        <w:tc>
          <w:tcPr>
            <w:tcW w:w="3485" w:type="dxa"/>
            <w:tcBorders>
              <w:top w:val="nil"/>
              <w:left w:val="nil"/>
              <w:bottom w:val="nil"/>
              <w:right w:val="nil"/>
            </w:tcBorders>
          </w:tcPr>
          <w:p w14:paraId="33236E20" w14:textId="77777777" w:rsidR="00CC6AFA" w:rsidRDefault="00CC6AFA">
            <w:pPr>
              <w:overflowPunct/>
              <w:textAlignment w:val="auto"/>
              <w:rPr>
                <w:rFonts w:ascii="Arial" w:hAnsi="Arial" w:cs="Arial"/>
                <w:b/>
                <w:bCs/>
                <w:color w:val="000000"/>
                <w:sz w:val="18"/>
                <w:szCs w:val="18"/>
              </w:rPr>
            </w:pPr>
            <w:r>
              <w:rPr>
                <w:rFonts w:ascii="Arial" w:hAnsi="Arial" w:cs="Arial"/>
                <w:b/>
                <w:bCs/>
                <w:color w:val="000000"/>
                <w:sz w:val="18"/>
                <w:szCs w:val="18"/>
              </w:rPr>
              <w:t>Income (Loss) After CARES Revenue</w:t>
            </w:r>
          </w:p>
        </w:tc>
        <w:tc>
          <w:tcPr>
            <w:tcW w:w="1545" w:type="dxa"/>
            <w:tcBorders>
              <w:top w:val="nil"/>
              <w:left w:val="nil"/>
              <w:bottom w:val="nil"/>
              <w:right w:val="nil"/>
            </w:tcBorders>
          </w:tcPr>
          <w:p w14:paraId="714481B0"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$160,548.39 </w:t>
            </w:r>
          </w:p>
        </w:tc>
        <w:tc>
          <w:tcPr>
            <w:tcW w:w="1498" w:type="dxa"/>
            <w:tcBorders>
              <w:top w:val="nil"/>
              <w:left w:val="nil"/>
              <w:bottom w:val="nil"/>
              <w:right w:val="nil"/>
            </w:tcBorders>
          </w:tcPr>
          <w:p w14:paraId="6C302263"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($26,645.51)</w:t>
            </w:r>
          </w:p>
        </w:tc>
        <w:tc>
          <w:tcPr>
            <w:tcW w:w="1718" w:type="dxa"/>
            <w:tcBorders>
              <w:top w:val="nil"/>
              <w:left w:val="nil"/>
              <w:bottom w:val="nil"/>
              <w:right w:val="nil"/>
            </w:tcBorders>
          </w:tcPr>
          <w:p w14:paraId="0DA42E13" w14:textId="77777777" w:rsidR="00CC6AFA" w:rsidRDefault="00CC6AF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$187,193.90 </w:t>
            </w:r>
          </w:p>
        </w:tc>
      </w:tr>
    </w:tbl>
    <w:p w14:paraId="7BAC7E37" w14:textId="77777777" w:rsidR="004B1B9C" w:rsidRDefault="004B1B9C" w:rsidP="004B1B9C">
      <w:pPr>
        <w:jc w:val="both"/>
        <w:rPr>
          <w:rFonts w:ascii="Arial" w:hAnsi="Arial" w:cs="Arial"/>
          <w:b/>
          <w:i/>
          <w:iCs/>
          <w:color w:val="FF0000"/>
          <w:sz w:val="22"/>
          <w:szCs w:val="22"/>
        </w:rPr>
      </w:pPr>
    </w:p>
    <w:p w14:paraId="2372F3B3" w14:textId="5EC17692" w:rsidR="004B1B9C" w:rsidRPr="00E66451" w:rsidRDefault="004B1B9C" w:rsidP="004B1B9C">
      <w:pPr>
        <w:jc w:val="both"/>
        <w:rPr>
          <w:rFonts w:ascii="Arial" w:hAnsi="Arial" w:cs="Arial"/>
          <w:b/>
          <w:i/>
          <w:iCs/>
          <w:sz w:val="22"/>
          <w:szCs w:val="22"/>
        </w:rPr>
      </w:pPr>
      <w:r w:rsidRPr="00E66451">
        <w:rPr>
          <w:rFonts w:ascii="Arial" w:hAnsi="Arial" w:cs="Arial"/>
          <w:b/>
          <w:i/>
          <w:iCs/>
          <w:sz w:val="22"/>
          <w:szCs w:val="22"/>
        </w:rPr>
        <w:lastRenderedPageBreak/>
        <w:t xml:space="preserve">Mr. Thomas moved to accept the Finance Report.  Mr. </w:t>
      </w:r>
      <w:r w:rsidR="00036B40" w:rsidRPr="00E66451">
        <w:rPr>
          <w:rFonts w:ascii="Arial" w:hAnsi="Arial" w:cs="Arial"/>
          <w:b/>
          <w:i/>
          <w:iCs/>
          <w:sz w:val="22"/>
          <w:szCs w:val="22"/>
        </w:rPr>
        <w:t>Dedenbach</w:t>
      </w:r>
      <w:r w:rsidRPr="00E66451">
        <w:rPr>
          <w:rFonts w:ascii="Arial" w:hAnsi="Arial" w:cs="Arial"/>
          <w:b/>
          <w:i/>
          <w:iCs/>
          <w:sz w:val="22"/>
          <w:szCs w:val="22"/>
        </w:rPr>
        <w:t xml:space="preserve"> seconded the motion.  Motion passed.</w:t>
      </w:r>
    </w:p>
    <w:p w14:paraId="3EEEBB0C" w14:textId="29BC27E8" w:rsidR="00516DBE" w:rsidRDefault="00516DBE" w:rsidP="004B1B9C">
      <w:pPr>
        <w:jc w:val="both"/>
        <w:rPr>
          <w:rFonts w:ascii="Arial" w:hAnsi="Arial" w:cs="Arial"/>
          <w:b/>
          <w:i/>
          <w:iCs/>
          <w:sz w:val="22"/>
          <w:szCs w:val="22"/>
        </w:rPr>
      </w:pPr>
    </w:p>
    <w:p w14:paraId="0EC0720A" w14:textId="0B6850A5" w:rsidR="00E66451" w:rsidRDefault="00E66451" w:rsidP="00E66451">
      <w:pPr>
        <w:rPr>
          <w:rFonts w:ascii="Arial" w:hAnsi="Arial" w:cs="Arial"/>
          <w:b/>
          <w:sz w:val="22"/>
          <w:szCs w:val="22"/>
          <w:u w:val="single"/>
        </w:rPr>
      </w:pPr>
      <w:r>
        <w:rPr>
          <w:rFonts w:ascii="Arial" w:hAnsi="Arial" w:cs="Arial"/>
          <w:b/>
          <w:sz w:val="22"/>
          <w:szCs w:val="22"/>
          <w:u w:val="single"/>
        </w:rPr>
        <w:t>FAA Airport Rescue Grant Application and Acceptance – Resolution 21-023</w:t>
      </w:r>
    </w:p>
    <w:p w14:paraId="41263752" w14:textId="2CF82B4B" w:rsidR="00E66451" w:rsidRPr="00855EBF" w:rsidRDefault="00855EBF" w:rsidP="00855EBF">
      <w:pPr>
        <w:jc w:val="both"/>
        <w:rPr>
          <w:rFonts w:ascii="Arial" w:hAnsi="Arial" w:cs="Arial"/>
          <w:bCs/>
          <w:sz w:val="22"/>
          <w:szCs w:val="22"/>
        </w:rPr>
      </w:pPr>
      <w:r w:rsidRPr="00855EBF">
        <w:rPr>
          <w:rFonts w:ascii="Arial" w:hAnsi="Arial" w:cs="Arial"/>
          <w:bCs/>
          <w:sz w:val="22"/>
          <w:szCs w:val="22"/>
        </w:rPr>
        <w:t xml:space="preserve">Mr. Penksa reported that this grant is the third round of COVID-19 relief funds for airports.  </w:t>
      </w:r>
      <w:r>
        <w:rPr>
          <w:rFonts w:ascii="Arial" w:hAnsi="Arial" w:cs="Arial"/>
          <w:bCs/>
          <w:sz w:val="22"/>
          <w:szCs w:val="22"/>
        </w:rPr>
        <w:t xml:space="preserve">He stated that the grant, in the amount of </w:t>
      </w:r>
      <w:r w:rsidRPr="00855EBF">
        <w:rPr>
          <w:rFonts w:ascii="Arial" w:hAnsi="Arial" w:cs="Arial"/>
          <w:bCs/>
          <w:sz w:val="22"/>
          <w:szCs w:val="22"/>
        </w:rPr>
        <w:t>$3,547,689, can be used for any purpose for which airport funds may be lawfully used</w:t>
      </w:r>
      <w:r w:rsidR="00EB3A4E">
        <w:rPr>
          <w:rFonts w:ascii="Arial" w:hAnsi="Arial" w:cs="Arial"/>
          <w:bCs/>
          <w:sz w:val="22"/>
          <w:szCs w:val="22"/>
        </w:rPr>
        <w:t xml:space="preserve">. </w:t>
      </w:r>
      <w:r>
        <w:rPr>
          <w:rFonts w:ascii="Arial" w:hAnsi="Arial" w:cs="Arial"/>
          <w:bCs/>
          <w:sz w:val="22"/>
          <w:szCs w:val="22"/>
        </w:rPr>
        <w:t>He indicated that staff has been utilizing relief funds primarily for personnel costs, utility bills and police and fire protections services.</w:t>
      </w:r>
    </w:p>
    <w:p w14:paraId="7D8510BF" w14:textId="74E0598F" w:rsidR="00E66451" w:rsidRDefault="00E66451" w:rsidP="00E66451">
      <w:pPr>
        <w:rPr>
          <w:rFonts w:ascii="Arial" w:hAnsi="Arial" w:cs="Arial"/>
          <w:b/>
          <w:sz w:val="22"/>
          <w:szCs w:val="22"/>
          <w:u w:val="single"/>
        </w:rPr>
      </w:pPr>
    </w:p>
    <w:p w14:paraId="5DD8AB9F" w14:textId="68993C7A" w:rsidR="00E66451" w:rsidRPr="00E66451" w:rsidRDefault="00E66451" w:rsidP="00E66451">
      <w:pPr>
        <w:jc w:val="both"/>
        <w:rPr>
          <w:rFonts w:ascii="Arial" w:hAnsi="Arial" w:cs="Arial"/>
          <w:b/>
          <w:i/>
          <w:iCs/>
          <w:sz w:val="22"/>
          <w:szCs w:val="22"/>
        </w:rPr>
      </w:pPr>
      <w:r w:rsidRPr="00E66451">
        <w:rPr>
          <w:rFonts w:ascii="Arial" w:hAnsi="Arial" w:cs="Arial"/>
          <w:b/>
          <w:i/>
          <w:iCs/>
          <w:sz w:val="22"/>
          <w:szCs w:val="22"/>
        </w:rPr>
        <w:t xml:space="preserve">Mr. Thomas moved to adopt Resolution # 21-023 authorizing acceptance of an Airport Rescue Grant # 3-12-0028-049-2021 from the U.S. Department of Transportation, Federal Aviation Administration.  Mr. Dedenbach seconded the motion.  </w:t>
      </w:r>
      <w:r>
        <w:rPr>
          <w:rFonts w:ascii="Arial" w:hAnsi="Arial" w:cs="Arial"/>
          <w:b/>
          <w:i/>
          <w:iCs/>
          <w:sz w:val="22"/>
          <w:szCs w:val="22"/>
        </w:rPr>
        <w:t>A roll-call vote followed:  Mrs. Calderwood – aye, Mr. Carter – aye, Ms. Davis – aye, Mr. Dedenbach – aye, Dr. Norton – aye, Mr. Page – aye, Mr. Thomas – aye and Ms. Horvath – aye.  Motion passed 8-0.</w:t>
      </w:r>
    </w:p>
    <w:p w14:paraId="134BCCBA" w14:textId="77777777" w:rsidR="00E66451" w:rsidRDefault="00E66451" w:rsidP="00E66451">
      <w:pPr>
        <w:rPr>
          <w:rFonts w:ascii="Arial" w:hAnsi="Arial" w:cs="Arial"/>
          <w:b/>
          <w:sz w:val="22"/>
          <w:szCs w:val="22"/>
          <w:u w:val="single"/>
        </w:rPr>
      </w:pPr>
    </w:p>
    <w:p w14:paraId="4F24AC60" w14:textId="629329AF" w:rsidR="00E66451" w:rsidRDefault="00E66451" w:rsidP="00E66451">
      <w:pPr>
        <w:rPr>
          <w:rFonts w:ascii="Arial" w:hAnsi="Arial" w:cs="Arial"/>
          <w:b/>
          <w:sz w:val="22"/>
          <w:szCs w:val="22"/>
          <w:u w:val="single"/>
        </w:rPr>
      </w:pPr>
      <w:r>
        <w:rPr>
          <w:rFonts w:ascii="Arial" w:hAnsi="Arial" w:cs="Arial"/>
          <w:b/>
          <w:sz w:val="22"/>
          <w:szCs w:val="22"/>
          <w:u w:val="single"/>
        </w:rPr>
        <w:t>Facilities &amp; Planning Committee Report</w:t>
      </w:r>
    </w:p>
    <w:p w14:paraId="0A6E4E23" w14:textId="69E1C25E" w:rsidR="00E66451" w:rsidRDefault="00855EBF" w:rsidP="002F20D5">
      <w:pPr>
        <w:jc w:val="both"/>
        <w:rPr>
          <w:rFonts w:ascii="Arial" w:hAnsi="Arial" w:cs="Arial"/>
          <w:bCs/>
          <w:sz w:val="22"/>
          <w:szCs w:val="22"/>
        </w:rPr>
      </w:pPr>
      <w:r>
        <w:rPr>
          <w:rFonts w:ascii="Arial" w:hAnsi="Arial" w:cs="Arial"/>
          <w:bCs/>
          <w:sz w:val="22"/>
          <w:szCs w:val="22"/>
        </w:rPr>
        <w:t xml:space="preserve">Committee Chair </w:t>
      </w:r>
      <w:r w:rsidR="002F20D5">
        <w:rPr>
          <w:rFonts w:ascii="Arial" w:hAnsi="Arial" w:cs="Arial"/>
          <w:bCs/>
          <w:sz w:val="22"/>
          <w:szCs w:val="22"/>
        </w:rPr>
        <w:t xml:space="preserve">Gerry Dedenbach reported that the committee met prior to this Board meeting and considered the following two items: </w:t>
      </w:r>
      <w:r w:rsidR="002F20D5" w:rsidRPr="002F20D5">
        <w:rPr>
          <w:rFonts w:ascii="Arial" w:hAnsi="Arial" w:cs="Arial"/>
          <w:bCs/>
          <w:sz w:val="22"/>
          <w:szCs w:val="22"/>
        </w:rPr>
        <w:t>Request for Proposals # 21-003 Food, Beverage, News and Gifts Concession and Request for Letters of Interest # 21-004 – Construction of an Aircraft Hangar Facility</w:t>
      </w:r>
      <w:r w:rsidR="002F20D5">
        <w:rPr>
          <w:rFonts w:ascii="Arial" w:hAnsi="Arial" w:cs="Arial"/>
          <w:bCs/>
          <w:sz w:val="22"/>
          <w:szCs w:val="22"/>
        </w:rPr>
        <w:t>.</w:t>
      </w:r>
    </w:p>
    <w:p w14:paraId="14EA717C" w14:textId="011053A7" w:rsidR="002F20D5" w:rsidRDefault="002F20D5" w:rsidP="002F20D5">
      <w:pPr>
        <w:jc w:val="both"/>
        <w:rPr>
          <w:rFonts w:ascii="Arial" w:hAnsi="Arial" w:cs="Arial"/>
          <w:bCs/>
          <w:sz w:val="22"/>
          <w:szCs w:val="22"/>
        </w:rPr>
      </w:pPr>
    </w:p>
    <w:p w14:paraId="361B6DA5" w14:textId="11AC4C58" w:rsidR="002F20D5" w:rsidRDefault="002F20D5" w:rsidP="002F20D5">
      <w:pPr>
        <w:tabs>
          <w:tab w:val="num" w:pos="1080"/>
        </w:tabs>
        <w:jc w:val="both"/>
        <w:rPr>
          <w:rFonts w:ascii="Arial" w:hAnsi="Arial" w:cs="Arial"/>
          <w:i/>
          <w:sz w:val="22"/>
          <w:szCs w:val="22"/>
          <w:u w:val="single"/>
        </w:rPr>
      </w:pPr>
      <w:bookmarkStart w:id="1" w:name="_Hlk83302823"/>
      <w:r w:rsidRPr="002F20D5">
        <w:rPr>
          <w:rFonts w:ascii="Arial" w:hAnsi="Arial" w:cs="Arial"/>
          <w:i/>
          <w:sz w:val="22"/>
          <w:szCs w:val="22"/>
          <w:u w:val="single"/>
        </w:rPr>
        <w:t xml:space="preserve">Request for Proposals # 21-003 Food, Beverage, News and Gifts Concession </w:t>
      </w:r>
      <w:bookmarkEnd w:id="1"/>
      <w:r w:rsidRPr="002F20D5">
        <w:rPr>
          <w:rFonts w:ascii="Arial" w:hAnsi="Arial" w:cs="Arial"/>
          <w:i/>
          <w:sz w:val="22"/>
          <w:szCs w:val="22"/>
          <w:u w:val="single"/>
        </w:rPr>
        <w:t>– Recommendation - Resolution 21-024</w:t>
      </w:r>
    </w:p>
    <w:p w14:paraId="59960F74" w14:textId="4798C7D4" w:rsidR="002F20D5" w:rsidRDefault="002F20D5" w:rsidP="002F20D5">
      <w:pPr>
        <w:tabs>
          <w:tab w:val="num" w:pos="1080"/>
        </w:tabs>
        <w:jc w:val="both"/>
        <w:rPr>
          <w:rFonts w:ascii="Arial" w:hAnsi="Arial" w:cs="Arial"/>
          <w:iCs/>
          <w:sz w:val="22"/>
          <w:szCs w:val="22"/>
        </w:rPr>
      </w:pPr>
      <w:r>
        <w:rPr>
          <w:rFonts w:ascii="Arial" w:hAnsi="Arial" w:cs="Arial"/>
          <w:iCs/>
          <w:sz w:val="22"/>
          <w:szCs w:val="22"/>
        </w:rPr>
        <w:t>Mr. Penksa reported that two proposals were received in response to RFP # 21-003.  He stated that staff reviewed and ranked the proposals</w:t>
      </w:r>
      <w:r w:rsidR="008B1215">
        <w:rPr>
          <w:rFonts w:ascii="Arial" w:hAnsi="Arial" w:cs="Arial"/>
          <w:iCs/>
          <w:sz w:val="22"/>
          <w:szCs w:val="22"/>
        </w:rPr>
        <w:t>, submitted by</w:t>
      </w:r>
      <w:r w:rsidR="00E54186">
        <w:rPr>
          <w:rFonts w:ascii="Arial" w:hAnsi="Arial" w:cs="Arial"/>
          <w:iCs/>
          <w:sz w:val="22"/>
          <w:szCs w:val="22"/>
        </w:rPr>
        <w:t xml:space="preserve"> the incumbent, Tailwind Concessions, and by Metz Culinary Management</w:t>
      </w:r>
      <w:r>
        <w:rPr>
          <w:rFonts w:ascii="Arial" w:hAnsi="Arial" w:cs="Arial"/>
          <w:iCs/>
          <w:sz w:val="22"/>
          <w:szCs w:val="22"/>
        </w:rPr>
        <w:t xml:space="preserve"> on several criteria:  </w:t>
      </w:r>
    </w:p>
    <w:p w14:paraId="0747EEF5" w14:textId="2F9DDAB6" w:rsidR="002F20D5" w:rsidRDefault="002F20D5" w:rsidP="002F20D5">
      <w:pPr>
        <w:pStyle w:val="ListParagraph"/>
        <w:numPr>
          <w:ilvl w:val="0"/>
          <w:numId w:val="27"/>
        </w:numPr>
        <w:tabs>
          <w:tab w:val="num" w:pos="1080"/>
        </w:tabs>
        <w:jc w:val="both"/>
        <w:rPr>
          <w:rFonts w:ascii="Arial" w:hAnsi="Arial" w:cs="Arial"/>
          <w:iCs/>
          <w:sz w:val="22"/>
          <w:szCs w:val="22"/>
        </w:rPr>
      </w:pPr>
      <w:r>
        <w:rPr>
          <w:rFonts w:ascii="Arial" w:hAnsi="Arial" w:cs="Arial"/>
          <w:iCs/>
          <w:sz w:val="22"/>
          <w:szCs w:val="22"/>
        </w:rPr>
        <w:t>Qualifications and Experience;</w:t>
      </w:r>
    </w:p>
    <w:p w14:paraId="310F64ED" w14:textId="6963EAB3" w:rsidR="002F20D5" w:rsidRDefault="002F20D5" w:rsidP="002F20D5">
      <w:pPr>
        <w:pStyle w:val="ListParagraph"/>
        <w:numPr>
          <w:ilvl w:val="0"/>
          <w:numId w:val="27"/>
        </w:numPr>
        <w:tabs>
          <w:tab w:val="num" w:pos="1080"/>
        </w:tabs>
        <w:jc w:val="both"/>
        <w:rPr>
          <w:rFonts w:ascii="Arial" w:hAnsi="Arial" w:cs="Arial"/>
          <w:iCs/>
          <w:sz w:val="22"/>
          <w:szCs w:val="22"/>
        </w:rPr>
      </w:pPr>
      <w:r>
        <w:rPr>
          <w:rFonts w:ascii="Arial" w:hAnsi="Arial" w:cs="Arial"/>
          <w:iCs/>
          <w:sz w:val="22"/>
          <w:szCs w:val="22"/>
        </w:rPr>
        <w:t>Financial Capabilities of the Firm;</w:t>
      </w:r>
    </w:p>
    <w:p w14:paraId="353439E5" w14:textId="688F34F4" w:rsidR="002F20D5" w:rsidRDefault="002F20D5" w:rsidP="002F20D5">
      <w:pPr>
        <w:pStyle w:val="ListParagraph"/>
        <w:numPr>
          <w:ilvl w:val="0"/>
          <w:numId w:val="27"/>
        </w:numPr>
        <w:tabs>
          <w:tab w:val="num" w:pos="1080"/>
        </w:tabs>
        <w:jc w:val="both"/>
        <w:rPr>
          <w:rFonts w:ascii="Arial" w:hAnsi="Arial" w:cs="Arial"/>
          <w:iCs/>
          <w:sz w:val="22"/>
          <w:szCs w:val="22"/>
        </w:rPr>
      </w:pPr>
      <w:r>
        <w:rPr>
          <w:rFonts w:ascii="Arial" w:hAnsi="Arial" w:cs="Arial"/>
          <w:iCs/>
          <w:sz w:val="22"/>
          <w:szCs w:val="22"/>
        </w:rPr>
        <w:t>Proposed Concept and Theme</w:t>
      </w:r>
      <w:r w:rsidR="008B1215">
        <w:rPr>
          <w:rFonts w:ascii="Arial" w:hAnsi="Arial" w:cs="Arial"/>
          <w:iCs/>
          <w:sz w:val="22"/>
          <w:szCs w:val="22"/>
        </w:rPr>
        <w:t xml:space="preserve"> (including proposed menus)</w:t>
      </w:r>
      <w:r>
        <w:rPr>
          <w:rFonts w:ascii="Arial" w:hAnsi="Arial" w:cs="Arial"/>
          <w:iCs/>
          <w:sz w:val="22"/>
          <w:szCs w:val="22"/>
        </w:rPr>
        <w:t>;</w:t>
      </w:r>
    </w:p>
    <w:p w14:paraId="44829905" w14:textId="77777777" w:rsidR="008B1215" w:rsidRDefault="002F20D5" w:rsidP="002F20D5">
      <w:pPr>
        <w:pStyle w:val="ListParagraph"/>
        <w:numPr>
          <w:ilvl w:val="0"/>
          <w:numId w:val="27"/>
        </w:numPr>
        <w:tabs>
          <w:tab w:val="num" w:pos="1080"/>
        </w:tabs>
        <w:jc w:val="both"/>
        <w:rPr>
          <w:rFonts w:ascii="Arial" w:hAnsi="Arial" w:cs="Arial"/>
          <w:iCs/>
          <w:sz w:val="22"/>
          <w:szCs w:val="22"/>
        </w:rPr>
      </w:pPr>
      <w:r>
        <w:rPr>
          <w:rFonts w:ascii="Arial" w:hAnsi="Arial" w:cs="Arial"/>
          <w:iCs/>
          <w:sz w:val="22"/>
          <w:szCs w:val="22"/>
        </w:rPr>
        <w:t>Proposed Capital Improvement</w:t>
      </w:r>
      <w:r w:rsidR="008B1215">
        <w:rPr>
          <w:rFonts w:ascii="Arial" w:hAnsi="Arial" w:cs="Arial"/>
          <w:iCs/>
          <w:sz w:val="22"/>
          <w:szCs w:val="22"/>
        </w:rPr>
        <w:t>s and Investment;</w:t>
      </w:r>
    </w:p>
    <w:p w14:paraId="71BC1E2B" w14:textId="11A22CC1" w:rsidR="008B1215" w:rsidRDefault="008B1215" w:rsidP="002F20D5">
      <w:pPr>
        <w:pStyle w:val="ListParagraph"/>
        <w:numPr>
          <w:ilvl w:val="0"/>
          <w:numId w:val="27"/>
        </w:numPr>
        <w:tabs>
          <w:tab w:val="num" w:pos="1080"/>
        </w:tabs>
        <w:jc w:val="both"/>
        <w:rPr>
          <w:rFonts w:ascii="Arial" w:hAnsi="Arial" w:cs="Arial"/>
          <w:iCs/>
          <w:sz w:val="22"/>
          <w:szCs w:val="22"/>
        </w:rPr>
      </w:pPr>
      <w:r>
        <w:rPr>
          <w:rFonts w:ascii="Arial" w:hAnsi="Arial" w:cs="Arial"/>
          <w:iCs/>
          <w:sz w:val="22"/>
          <w:szCs w:val="22"/>
        </w:rPr>
        <w:t xml:space="preserve">Contract Compliance; </w:t>
      </w:r>
    </w:p>
    <w:p w14:paraId="5E792A98" w14:textId="251AE4EE" w:rsidR="002F20D5" w:rsidRDefault="008B1215" w:rsidP="002F20D5">
      <w:pPr>
        <w:pStyle w:val="ListParagraph"/>
        <w:numPr>
          <w:ilvl w:val="0"/>
          <w:numId w:val="27"/>
        </w:numPr>
        <w:tabs>
          <w:tab w:val="num" w:pos="1080"/>
        </w:tabs>
        <w:jc w:val="both"/>
        <w:rPr>
          <w:rFonts w:ascii="Arial" w:hAnsi="Arial" w:cs="Arial"/>
          <w:iCs/>
          <w:sz w:val="22"/>
          <w:szCs w:val="22"/>
        </w:rPr>
      </w:pPr>
      <w:r>
        <w:rPr>
          <w:rFonts w:ascii="Arial" w:hAnsi="Arial" w:cs="Arial"/>
          <w:iCs/>
          <w:sz w:val="22"/>
          <w:szCs w:val="22"/>
        </w:rPr>
        <w:t>DBE Participation; and</w:t>
      </w:r>
    </w:p>
    <w:p w14:paraId="231675C4" w14:textId="61C298CB" w:rsidR="008B1215" w:rsidRPr="002F20D5" w:rsidRDefault="008B1215" w:rsidP="002F20D5">
      <w:pPr>
        <w:pStyle w:val="ListParagraph"/>
        <w:numPr>
          <w:ilvl w:val="0"/>
          <w:numId w:val="27"/>
        </w:numPr>
        <w:tabs>
          <w:tab w:val="num" w:pos="1080"/>
        </w:tabs>
        <w:jc w:val="both"/>
        <w:rPr>
          <w:rFonts w:ascii="Arial" w:hAnsi="Arial" w:cs="Arial"/>
          <w:iCs/>
          <w:sz w:val="22"/>
          <w:szCs w:val="22"/>
        </w:rPr>
      </w:pPr>
      <w:r>
        <w:rPr>
          <w:rFonts w:ascii="Arial" w:hAnsi="Arial" w:cs="Arial"/>
          <w:iCs/>
          <w:sz w:val="22"/>
          <w:szCs w:val="22"/>
        </w:rPr>
        <w:t>GACRAA Revenue Potential</w:t>
      </w:r>
    </w:p>
    <w:p w14:paraId="4DB8400F" w14:textId="77777777" w:rsidR="008B1215" w:rsidRDefault="008B1215" w:rsidP="002F20D5">
      <w:pPr>
        <w:tabs>
          <w:tab w:val="num" w:pos="1080"/>
        </w:tabs>
        <w:jc w:val="both"/>
        <w:rPr>
          <w:rFonts w:ascii="Arial" w:hAnsi="Arial" w:cs="Arial"/>
          <w:iCs/>
          <w:sz w:val="22"/>
          <w:szCs w:val="22"/>
        </w:rPr>
      </w:pPr>
    </w:p>
    <w:p w14:paraId="792A4F0A" w14:textId="4AFD5647" w:rsidR="002F20D5" w:rsidRDefault="008B1215" w:rsidP="002F20D5">
      <w:pPr>
        <w:tabs>
          <w:tab w:val="num" w:pos="1080"/>
        </w:tabs>
        <w:jc w:val="both"/>
        <w:rPr>
          <w:rFonts w:ascii="Arial" w:hAnsi="Arial" w:cs="Arial"/>
          <w:iCs/>
          <w:sz w:val="22"/>
          <w:szCs w:val="22"/>
        </w:rPr>
      </w:pPr>
      <w:r>
        <w:rPr>
          <w:rFonts w:ascii="Arial" w:hAnsi="Arial" w:cs="Arial"/>
          <w:iCs/>
          <w:sz w:val="22"/>
          <w:szCs w:val="22"/>
        </w:rPr>
        <w:t xml:space="preserve">Mr. Penksa displayed illustrations of the concepts </w:t>
      </w:r>
      <w:r w:rsidR="00E54186">
        <w:rPr>
          <w:rFonts w:ascii="Arial" w:hAnsi="Arial" w:cs="Arial"/>
          <w:iCs/>
          <w:sz w:val="22"/>
          <w:szCs w:val="22"/>
        </w:rPr>
        <w:t xml:space="preserve">submitted by the two proposers </w:t>
      </w:r>
      <w:r>
        <w:rPr>
          <w:rFonts w:ascii="Arial" w:hAnsi="Arial" w:cs="Arial"/>
          <w:iCs/>
          <w:sz w:val="22"/>
          <w:szCs w:val="22"/>
        </w:rPr>
        <w:t xml:space="preserve">for each of the three concession </w:t>
      </w:r>
      <w:r w:rsidR="00E54186">
        <w:rPr>
          <w:rFonts w:ascii="Arial" w:hAnsi="Arial" w:cs="Arial"/>
          <w:iCs/>
          <w:sz w:val="22"/>
          <w:szCs w:val="22"/>
        </w:rPr>
        <w:t>locations</w:t>
      </w:r>
      <w:r>
        <w:rPr>
          <w:rFonts w:ascii="Arial" w:hAnsi="Arial" w:cs="Arial"/>
          <w:iCs/>
          <w:sz w:val="22"/>
          <w:szCs w:val="22"/>
        </w:rPr>
        <w:t xml:space="preserve"> (two existing locations and one new, ready for build-out, in the terminal expansion)</w:t>
      </w:r>
      <w:r w:rsidR="00E54186">
        <w:rPr>
          <w:rFonts w:ascii="Arial" w:hAnsi="Arial" w:cs="Arial"/>
          <w:iCs/>
          <w:sz w:val="22"/>
          <w:szCs w:val="22"/>
        </w:rPr>
        <w:t>.</w:t>
      </w:r>
    </w:p>
    <w:p w14:paraId="17F6FB63" w14:textId="77777777" w:rsidR="008B1215" w:rsidRDefault="008B1215" w:rsidP="002F20D5">
      <w:pPr>
        <w:tabs>
          <w:tab w:val="num" w:pos="1080"/>
        </w:tabs>
        <w:jc w:val="both"/>
        <w:rPr>
          <w:rFonts w:ascii="Arial" w:hAnsi="Arial" w:cs="Arial"/>
          <w:iCs/>
          <w:sz w:val="22"/>
          <w:szCs w:val="22"/>
        </w:rPr>
      </w:pPr>
    </w:p>
    <w:p w14:paraId="19F991E1" w14:textId="4148B8B4" w:rsidR="002F20D5" w:rsidRPr="002F20D5" w:rsidRDefault="002F20D5" w:rsidP="002F20D5">
      <w:pPr>
        <w:tabs>
          <w:tab w:val="num" w:pos="1080"/>
        </w:tabs>
        <w:jc w:val="both"/>
        <w:rPr>
          <w:rFonts w:ascii="Arial" w:hAnsi="Arial" w:cs="Arial"/>
          <w:iCs/>
          <w:sz w:val="22"/>
          <w:szCs w:val="22"/>
        </w:rPr>
      </w:pPr>
      <w:r>
        <w:rPr>
          <w:rFonts w:ascii="Arial" w:hAnsi="Arial" w:cs="Arial"/>
          <w:iCs/>
          <w:sz w:val="22"/>
          <w:szCs w:val="22"/>
        </w:rPr>
        <w:t>Mr. Penksa reported that staff ranked Tailwind</w:t>
      </w:r>
      <w:r w:rsidR="008B1215">
        <w:rPr>
          <w:rFonts w:ascii="Arial" w:hAnsi="Arial" w:cs="Arial"/>
          <w:iCs/>
          <w:sz w:val="22"/>
          <w:szCs w:val="22"/>
        </w:rPr>
        <w:t>, which proposed a higher percentage of gross and themes that were more consistent with the terminal and the local area, higher than Metz</w:t>
      </w:r>
    </w:p>
    <w:p w14:paraId="6A65EA95" w14:textId="2E32AB52" w:rsidR="002F20D5" w:rsidRDefault="002F20D5" w:rsidP="002F20D5">
      <w:pPr>
        <w:jc w:val="both"/>
        <w:rPr>
          <w:rFonts w:ascii="Arial" w:hAnsi="Arial" w:cs="Arial"/>
          <w:bCs/>
          <w:sz w:val="22"/>
          <w:szCs w:val="22"/>
        </w:rPr>
      </w:pPr>
    </w:p>
    <w:p w14:paraId="68E32D92" w14:textId="0471222A" w:rsidR="00E54186" w:rsidRDefault="00E54186" w:rsidP="002F20D5">
      <w:pPr>
        <w:jc w:val="both"/>
        <w:rPr>
          <w:rFonts w:ascii="Arial" w:hAnsi="Arial" w:cs="Arial"/>
          <w:bCs/>
          <w:sz w:val="22"/>
          <w:szCs w:val="22"/>
        </w:rPr>
      </w:pPr>
      <w:r>
        <w:rPr>
          <w:rFonts w:ascii="Arial" w:hAnsi="Arial" w:cs="Arial"/>
          <w:bCs/>
          <w:sz w:val="22"/>
          <w:szCs w:val="22"/>
        </w:rPr>
        <w:t>Mr. Dedenbach concurred reporting that Tailwind has management on-site and is very responsive to airport comments and requests.  He reported that Metz requested a Concession Agreement buy-out provision that is unfavorable to the Airport.  He stated that the local themes submitted by Tailwind was favored by the committee which recommends accepting the proposal submitted by Tailwind.</w:t>
      </w:r>
    </w:p>
    <w:p w14:paraId="6E993BBE" w14:textId="59B20084" w:rsidR="00E66451" w:rsidRDefault="00E66451" w:rsidP="00E66451">
      <w:pPr>
        <w:rPr>
          <w:rFonts w:ascii="Arial" w:hAnsi="Arial" w:cs="Arial"/>
          <w:b/>
          <w:sz w:val="22"/>
          <w:szCs w:val="22"/>
          <w:u w:val="single"/>
        </w:rPr>
      </w:pPr>
    </w:p>
    <w:p w14:paraId="225AE55C" w14:textId="77777777" w:rsidR="00E54186" w:rsidRDefault="00E66451" w:rsidP="003E2C55">
      <w:pPr>
        <w:jc w:val="both"/>
        <w:rPr>
          <w:rFonts w:ascii="Arial" w:hAnsi="Arial" w:cs="Arial"/>
          <w:b/>
          <w:i/>
          <w:iCs/>
          <w:sz w:val="22"/>
          <w:szCs w:val="22"/>
        </w:rPr>
      </w:pPr>
      <w:r w:rsidRPr="003E2C55">
        <w:rPr>
          <w:rFonts w:ascii="Arial" w:hAnsi="Arial" w:cs="Arial"/>
          <w:b/>
          <w:i/>
          <w:iCs/>
          <w:sz w:val="22"/>
          <w:szCs w:val="22"/>
        </w:rPr>
        <w:t>Mr. Thomas moved to adopt Resolution 21-024 authorizing negotiation of a Food, Beverage, News and Gift Concession Agreement with Tailwind</w:t>
      </w:r>
      <w:r w:rsidR="003E2C55" w:rsidRPr="003E2C55">
        <w:rPr>
          <w:rFonts w:ascii="Arial" w:hAnsi="Arial" w:cs="Arial"/>
          <w:b/>
          <w:i/>
          <w:iCs/>
          <w:sz w:val="22"/>
          <w:szCs w:val="22"/>
        </w:rPr>
        <w:t xml:space="preserve">.  Mr. Carter seconded the motion.  </w:t>
      </w:r>
    </w:p>
    <w:p w14:paraId="5614A625" w14:textId="6BF74E9F" w:rsidR="00E54186" w:rsidRDefault="00E54186" w:rsidP="003E2C55">
      <w:pPr>
        <w:jc w:val="both"/>
        <w:rPr>
          <w:rFonts w:ascii="Arial" w:hAnsi="Arial" w:cs="Arial"/>
          <w:b/>
          <w:i/>
          <w:iCs/>
          <w:sz w:val="22"/>
          <w:szCs w:val="22"/>
        </w:rPr>
      </w:pPr>
    </w:p>
    <w:p w14:paraId="09901D01" w14:textId="5843D7AF" w:rsidR="00E54186" w:rsidRPr="00744C30" w:rsidRDefault="00E54186" w:rsidP="003E2C55">
      <w:pPr>
        <w:jc w:val="both"/>
        <w:rPr>
          <w:rFonts w:ascii="Arial" w:hAnsi="Arial" w:cs="Arial"/>
          <w:bCs/>
          <w:sz w:val="22"/>
          <w:szCs w:val="22"/>
        </w:rPr>
      </w:pPr>
      <w:r w:rsidRPr="00744C30">
        <w:rPr>
          <w:rFonts w:ascii="Arial" w:hAnsi="Arial" w:cs="Arial"/>
          <w:bCs/>
          <w:sz w:val="22"/>
          <w:szCs w:val="22"/>
        </w:rPr>
        <w:t xml:space="preserve">Mrs. Calderwood commented that she appreciates that Tailwind was loyal during the COVID-19 </w:t>
      </w:r>
      <w:r w:rsidR="00744C30" w:rsidRPr="00744C30">
        <w:rPr>
          <w:rFonts w:ascii="Arial" w:hAnsi="Arial" w:cs="Arial"/>
          <w:bCs/>
          <w:sz w:val="22"/>
          <w:szCs w:val="22"/>
        </w:rPr>
        <w:t>slowdown</w:t>
      </w:r>
      <w:r w:rsidRPr="00744C30">
        <w:rPr>
          <w:rFonts w:ascii="Arial" w:hAnsi="Arial" w:cs="Arial"/>
          <w:bCs/>
          <w:sz w:val="22"/>
          <w:szCs w:val="22"/>
        </w:rPr>
        <w:t xml:space="preserve"> in traffic</w:t>
      </w:r>
      <w:r w:rsidR="00744C30">
        <w:rPr>
          <w:rFonts w:ascii="Arial" w:hAnsi="Arial" w:cs="Arial"/>
          <w:bCs/>
          <w:sz w:val="22"/>
          <w:szCs w:val="22"/>
        </w:rPr>
        <w:t xml:space="preserve"> by providing limited service.</w:t>
      </w:r>
    </w:p>
    <w:p w14:paraId="5C600D9E" w14:textId="77777777" w:rsidR="00E54186" w:rsidRDefault="00E54186" w:rsidP="003E2C55">
      <w:pPr>
        <w:jc w:val="both"/>
        <w:rPr>
          <w:rFonts w:ascii="Arial" w:hAnsi="Arial" w:cs="Arial"/>
          <w:b/>
          <w:i/>
          <w:iCs/>
          <w:sz w:val="22"/>
          <w:szCs w:val="22"/>
        </w:rPr>
      </w:pPr>
    </w:p>
    <w:p w14:paraId="38C6D95C" w14:textId="7136BF91" w:rsidR="00855EBF" w:rsidRDefault="003E2C55" w:rsidP="003E2C55">
      <w:pPr>
        <w:jc w:val="both"/>
        <w:rPr>
          <w:rFonts w:ascii="Arial" w:hAnsi="Arial" w:cs="Arial"/>
          <w:b/>
          <w:i/>
          <w:iCs/>
          <w:sz w:val="22"/>
          <w:szCs w:val="22"/>
        </w:rPr>
      </w:pPr>
      <w:r w:rsidRPr="003E2C55">
        <w:rPr>
          <w:rFonts w:ascii="Arial" w:hAnsi="Arial" w:cs="Arial"/>
          <w:b/>
          <w:i/>
          <w:iCs/>
          <w:sz w:val="22"/>
          <w:szCs w:val="22"/>
        </w:rPr>
        <w:t xml:space="preserve">A roll-call vote followed:  Mr. Carter – aye, Ms. Davis – aye, Mr. Dedenbach – aye, Dr. Norton – aye, Mr. Page – aye, Mr. Thomas – aye, Mrs. Calderwood – aye and Ms. Horvath – aye.  </w:t>
      </w:r>
    </w:p>
    <w:p w14:paraId="1CCAACE2" w14:textId="3DB635E8" w:rsidR="00E66451" w:rsidRDefault="003E2C55" w:rsidP="003E2C55">
      <w:pPr>
        <w:jc w:val="both"/>
        <w:rPr>
          <w:rFonts w:ascii="Arial" w:hAnsi="Arial" w:cs="Arial"/>
          <w:b/>
          <w:i/>
          <w:iCs/>
          <w:sz w:val="22"/>
          <w:szCs w:val="22"/>
        </w:rPr>
      </w:pPr>
      <w:r w:rsidRPr="003E2C55">
        <w:rPr>
          <w:rFonts w:ascii="Arial" w:hAnsi="Arial" w:cs="Arial"/>
          <w:b/>
          <w:i/>
          <w:iCs/>
          <w:sz w:val="22"/>
          <w:szCs w:val="22"/>
        </w:rPr>
        <w:t>Motion passed 8-0.</w:t>
      </w:r>
    </w:p>
    <w:p w14:paraId="123EDD40" w14:textId="405526CD" w:rsidR="00744C30" w:rsidRDefault="00744C30" w:rsidP="003E2C55">
      <w:pPr>
        <w:jc w:val="both"/>
        <w:rPr>
          <w:rFonts w:ascii="Arial" w:hAnsi="Arial" w:cs="Arial"/>
          <w:b/>
          <w:i/>
          <w:iCs/>
          <w:sz w:val="22"/>
          <w:szCs w:val="22"/>
        </w:rPr>
      </w:pPr>
    </w:p>
    <w:p w14:paraId="1DBE67CF" w14:textId="2CA121CE" w:rsidR="000832CB" w:rsidRPr="000832CB" w:rsidRDefault="000832CB" w:rsidP="000832CB">
      <w:pPr>
        <w:tabs>
          <w:tab w:val="num" w:pos="1080"/>
        </w:tabs>
        <w:jc w:val="both"/>
        <w:rPr>
          <w:rFonts w:ascii="Arial" w:hAnsi="Arial" w:cs="Arial"/>
          <w:i/>
          <w:sz w:val="22"/>
          <w:szCs w:val="22"/>
          <w:u w:val="single"/>
        </w:rPr>
      </w:pPr>
      <w:bookmarkStart w:id="2" w:name="_Hlk83302839"/>
      <w:r w:rsidRPr="000832CB">
        <w:rPr>
          <w:rFonts w:ascii="Arial" w:hAnsi="Arial" w:cs="Arial"/>
          <w:i/>
          <w:sz w:val="22"/>
          <w:szCs w:val="22"/>
          <w:u w:val="single"/>
        </w:rPr>
        <w:t>Request for Letters of Interest # 21-004 – Construction of an Aircraft Hangar Facility</w:t>
      </w:r>
      <w:bookmarkEnd w:id="2"/>
    </w:p>
    <w:p w14:paraId="622C47F2" w14:textId="47A1AA19" w:rsidR="00744C30" w:rsidRDefault="00744C30" w:rsidP="003E2C55">
      <w:pPr>
        <w:jc w:val="both"/>
        <w:rPr>
          <w:rFonts w:ascii="Arial" w:hAnsi="Arial" w:cs="Arial"/>
          <w:bCs/>
          <w:sz w:val="22"/>
          <w:szCs w:val="22"/>
        </w:rPr>
      </w:pPr>
      <w:r w:rsidRPr="00744C30">
        <w:rPr>
          <w:rFonts w:ascii="Arial" w:hAnsi="Arial" w:cs="Arial"/>
          <w:bCs/>
          <w:sz w:val="22"/>
          <w:szCs w:val="22"/>
        </w:rPr>
        <w:t xml:space="preserve">Mr. Penksa reported that </w:t>
      </w:r>
      <w:r w:rsidR="000832CB">
        <w:rPr>
          <w:rFonts w:ascii="Arial" w:hAnsi="Arial" w:cs="Arial"/>
          <w:bCs/>
          <w:sz w:val="22"/>
          <w:szCs w:val="22"/>
        </w:rPr>
        <w:t>there was only one response to the Request for Letters of Interest # 21-004 but the response was submitted after the date that responses were due.  Therefore, staff recommends readvertising the RFI # 21-004 with a new due date.</w:t>
      </w:r>
    </w:p>
    <w:p w14:paraId="2007505C" w14:textId="53A293A4" w:rsidR="00EB3A4E" w:rsidRDefault="00EB3A4E" w:rsidP="003E2C55">
      <w:pPr>
        <w:jc w:val="both"/>
        <w:rPr>
          <w:rFonts w:ascii="Arial" w:hAnsi="Arial" w:cs="Arial"/>
          <w:bCs/>
          <w:sz w:val="22"/>
          <w:szCs w:val="22"/>
        </w:rPr>
      </w:pPr>
    </w:p>
    <w:p w14:paraId="1F06D997" w14:textId="789DE84B" w:rsidR="00EB3A4E" w:rsidRPr="00EB3A4E" w:rsidRDefault="00EB3A4E" w:rsidP="003E2C55">
      <w:pPr>
        <w:jc w:val="both"/>
        <w:rPr>
          <w:rFonts w:ascii="Arial" w:hAnsi="Arial" w:cs="Arial"/>
          <w:b/>
          <w:i/>
          <w:iCs/>
          <w:sz w:val="22"/>
          <w:szCs w:val="22"/>
        </w:rPr>
      </w:pPr>
      <w:r w:rsidRPr="00EB3A4E">
        <w:rPr>
          <w:rFonts w:ascii="Arial" w:hAnsi="Arial" w:cs="Arial"/>
          <w:b/>
          <w:i/>
          <w:iCs/>
          <w:sz w:val="22"/>
          <w:szCs w:val="22"/>
        </w:rPr>
        <w:t>It was the consensus of the Board to readvertise RLI# 21-004.</w:t>
      </w:r>
    </w:p>
    <w:p w14:paraId="1CA48EB3" w14:textId="0BE90259" w:rsidR="00E66451" w:rsidRDefault="00E66451" w:rsidP="00E66451">
      <w:pPr>
        <w:rPr>
          <w:rFonts w:ascii="Arial" w:hAnsi="Arial" w:cs="Arial"/>
          <w:b/>
          <w:sz w:val="22"/>
          <w:szCs w:val="22"/>
          <w:u w:val="single"/>
        </w:rPr>
      </w:pPr>
    </w:p>
    <w:p w14:paraId="050BBC9E" w14:textId="07A874A6" w:rsidR="000832CB" w:rsidRPr="004B5EF5" w:rsidRDefault="004B5EF5" w:rsidP="004B5EF5">
      <w:pPr>
        <w:tabs>
          <w:tab w:val="num" w:pos="1080"/>
        </w:tabs>
        <w:jc w:val="both"/>
        <w:rPr>
          <w:rFonts w:ascii="Arial" w:hAnsi="Arial" w:cs="Arial"/>
          <w:i/>
          <w:sz w:val="22"/>
          <w:szCs w:val="22"/>
          <w:u w:val="single"/>
        </w:rPr>
      </w:pPr>
      <w:r w:rsidRPr="004B5EF5">
        <w:rPr>
          <w:rFonts w:ascii="Arial" w:hAnsi="Arial" w:cs="Arial"/>
          <w:i/>
          <w:sz w:val="22"/>
          <w:szCs w:val="22"/>
          <w:u w:val="single"/>
        </w:rPr>
        <w:t>Baggage Handling System - Update</w:t>
      </w:r>
    </w:p>
    <w:p w14:paraId="75BD1416" w14:textId="4B4C9DC2" w:rsidR="000832CB" w:rsidRPr="004B5EF5" w:rsidRDefault="00ED0B38" w:rsidP="00ED0B38">
      <w:pPr>
        <w:jc w:val="both"/>
        <w:rPr>
          <w:rFonts w:ascii="Arial" w:hAnsi="Arial" w:cs="Arial"/>
          <w:bCs/>
          <w:sz w:val="22"/>
          <w:szCs w:val="22"/>
        </w:rPr>
      </w:pPr>
      <w:r>
        <w:rPr>
          <w:rFonts w:ascii="Arial" w:hAnsi="Arial" w:cs="Arial"/>
          <w:bCs/>
          <w:sz w:val="22"/>
          <w:szCs w:val="22"/>
        </w:rPr>
        <w:t>Mr. Penksa reported that recent cost estimates are higher than originally expected and that some elements of the Baggage Handling System</w:t>
      </w:r>
      <w:r w:rsidR="008A7268">
        <w:rPr>
          <w:rFonts w:ascii="Arial" w:hAnsi="Arial" w:cs="Arial"/>
          <w:bCs/>
          <w:sz w:val="22"/>
          <w:szCs w:val="22"/>
        </w:rPr>
        <w:t xml:space="preserve"> (BHS)</w:t>
      </w:r>
      <w:r>
        <w:rPr>
          <w:rFonts w:ascii="Arial" w:hAnsi="Arial" w:cs="Arial"/>
          <w:bCs/>
          <w:sz w:val="22"/>
          <w:szCs w:val="22"/>
        </w:rPr>
        <w:t xml:space="preserve"> </w:t>
      </w:r>
      <w:r w:rsidR="008A7268">
        <w:rPr>
          <w:rFonts w:ascii="Arial" w:hAnsi="Arial" w:cs="Arial"/>
          <w:bCs/>
          <w:sz w:val="22"/>
          <w:szCs w:val="22"/>
        </w:rPr>
        <w:t>are</w:t>
      </w:r>
      <w:r>
        <w:rPr>
          <w:rFonts w:ascii="Arial" w:hAnsi="Arial" w:cs="Arial"/>
          <w:bCs/>
          <w:sz w:val="22"/>
          <w:szCs w:val="22"/>
        </w:rPr>
        <w:t xml:space="preserve"> no</w:t>
      </w:r>
      <w:r w:rsidR="008A7268">
        <w:rPr>
          <w:rFonts w:ascii="Arial" w:hAnsi="Arial" w:cs="Arial"/>
          <w:bCs/>
          <w:sz w:val="22"/>
          <w:szCs w:val="22"/>
        </w:rPr>
        <w:t>t</w:t>
      </w:r>
      <w:r>
        <w:rPr>
          <w:rFonts w:ascii="Arial" w:hAnsi="Arial" w:cs="Arial"/>
          <w:bCs/>
          <w:sz w:val="22"/>
          <w:szCs w:val="22"/>
        </w:rPr>
        <w:t xml:space="preserve"> FAA AIP grant eligible.  He noted also that the decline in passenger traffic due to COVID-19 has resulted in reduced PFC collections which were anticipated to help fund the project.  He stated that staff is working</w:t>
      </w:r>
      <w:r w:rsidR="00EB3A4E">
        <w:rPr>
          <w:rFonts w:ascii="Arial" w:hAnsi="Arial" w:cs="Arial"/>
          <w:bCs/>
          <w:sz w:val="22"/>
          <w:szCs w:val="22"/>
        </w:rPr>
        <w:t xml:space="preserve"> with</w:t>
      </w:r>
      <w:r>
        <w:rPr>
          <w:rFonts w:ascii="Arial" w:hAnsi="Arial" w:cs="Arial"/>
          <w:bCs/>
          <w:sz w:val="22"/>
          <w:szCs w:val="22"/>
        </w:rPr>
        <w:t xml:space="preserve"> the consultant to devise a phased project that would move toward expanding airline office and ticketing counter space and include a </w:t>
      </w:r>
      <w:r w:rsidR="00DF495A">
        <w:rPr>
          <w:rFonts w:ascii="Arial" w:hAnsi="Arial" w:cs="Arial"/>
          <w:bCs/>
          <w:sz w:val="22"/>
          <w:szCs w:val="22"/>
        </w:rPr>
        <w:t xml:space="preserve">new baggage </w:t>
      </w:r>
      <w:r>
        <w:rPr>
          <w:rFonts w:ascii="Arial" w:hAnsi="Arial" w:cs="Arial"/>
          <w:bCs/>
          <w:sz w:val="22"/>
          <w:szCs w:val="22"/>
        </w:rPr>
        <w:t>handling system</w:t>
      </w:r>
      <w:r w:rsidR="00DF495A">
        <w:rPr>
          <w:rFonts w:ascii="Arial" w:hAnsi="Arial" w:cs="Arial"/>
          <w:bCs/>
          <w:sz w:val="22"/>
          <w:szCs w:val="22"/>
        </w:rPr>
        <w:t xml:space="preserve"> that can be upgraded to a mini in-line system at a later date.</w:t>
      </w:r>
    </w:p>
    <w:p w14:paraId="0A531A46" w14:textId="4C593E91" w:rsidR="004B5EF5" w:rsidRDefault="004B5EF5" w:rsidP="00E66451">
      <w:pPr>
        <w:rPr>
          <w:rFonts w:ascii="Arial" w:hAnsi="Arial" w:cs="Arial"/>
          <w:bCs/>
          <w:sz w:val="22"/>
          <w:szCs w:val="22"/>
        </w:rPr>
      </w:pPr>
    </w:p>
    <w:p w14:paraId="16C22AB4" w14:textId="2508C517" w:rsidR="00ED0B38" w:rsidRDefault="00ED0B38" w:rsidP="00ED0B38">
      <w:pPr>
        <w:jc w:val="both"/>
        <w:rPr>
          <w:rFonts w:ascii="Arial" w:hAnsi="Arial" w:cs="Arial"/>
          <w:bCs/>
          <w:sz w:val="22"/>
          <w:szCs w:val="22"/>
        </w:rPr>
      </w:pPr>
      <w:r>
        <w:rPr>
          <w:rFonts w:ascii="Arial" w:hAnsi="Arial" w:cs="Arial"/>
          <w:bCs/>
          <w:sz w:val="22"/>
          <w:szCs w:val="22"/>
        </w:rPr>
        <w:t>Mr. Penksa provided a presentation illustrating the existing floor plan for the airline offices, ticket counters and baggage handling system and the Full In-Line Baggage Handling System (Option B) improvements that w</w:t>
      </w:r>
      <w:r w:rsidR="008A7268">
        <w:rPr>
          <w:rFonts w:ascii="Arial" w:hAnsi="Arial" w:cs="Arial"/>
          <w:bCs/>
          <w:sz w:val="22"/>
          <w:szCs w:val="22"/>
        </w:rPr>
        <w:t>ere</w:t>
      </w:r>
      <w:r>
        <w:rPr>
          <w:rFonts w:ascii="Arial" w:hAnsi="Arial" w:cs="Arial"/>
          <w:bCs/>
          <w:sz w:val="22"/>
          <w:szCs w:val="22"/>
        </w:rPr>
        <w:t xml:space="preserve"> previously approved by GACRAA.</w:t>
      </w:r>
      <w:r w:rsidR="00EB3A4E">
        <w:rPr>
          <w:rFonts w:ascii="Arial" w:hAnsi="Arial" w:cs="Arial"/>
          <w:bCs/>
          <w:sz w:val="22"/>
          <w:szCs w:val="22"/>
        </w:rPr>
        <w:t xml:space="preserve">  In addition, Mr. Penksa presented illustrations of a new, phased approach to the project, the BHS Phase 1 Option.</w:t>
      </w:r>
    </w:p>
    <w:p w14:paraId="2C748BFB" w14:textId="0E2AF55A" w:rsidR="008A7268" w:rsidRDefault="008A7268" w:rsidP="00ED0B38">
      <w:pPr>
        <w:jc w:val="both"/>
        <w:rPr>
          <w:rFonts w:ascii="Arial" w:hAnsi="Arial" w:cs="Arial"/>
          <w:bCs/>
          <w:sz w:val="22"/>
          <w:szCs w:val="22"/>
        </w:rPr>
      </w:pPr>
    </w:p>
    <w:p w14:paraId="0C025E7B" w14:textId="37300462" w:rsidR="008A7268" w:rsidRDefault="008A7268" w:rsidP="00ED0B38">
      <w:pPr>
        <w:jc w:val="both"/>
        <w:rPr>
          <w:rFonts w:ascii="Arial" w:hAnsi="Arial" w:cs="Arial"/>
          <w:bCs/>
          <w:sz w:val="22"/>
          <w:szCs w:val="22"/>
        </w:rPr>
      </w:pPr>
      <w:r>
        <w:rPr>
          <w:rFonts w:ascii="Arial" w:hAnsi="Arial" w:cs="Arial"/>
          <w:bCs/>
          <w:sz w:val="22"/>
          <w:szCs w:val="22"/>
        </w:rPr>
        <w:t>Mr. Penksa summarized the following project features of the BHS Phase 1 Option</w:t>
      </w:r>
      <w:r w:rsidR="00785843">
        <w:rPr>
          <w:rFonts w:ascii="Arial" w:hAnsi="Arial" w:cs="Arial"/>
          <w:bCs/>
          <w:sz w:val="22"/>
          <w:szCs w:val="22"/>
        </w:rPr>
        <w:t xml:space="preserve"> as illustrated in the presentation:</w:t>
      </w:r>
    </w:p>
    <w:p w14:paraId="2C9866F3"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Frees up existing space under terminal roof for inclusion of a third airline ticket office.</w:t>
      </w:r>
    </w:p>
    <w:p w14:paraId="6DB237BD"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Extension to house in-line EDS screening machine is deferred until Phase II.  Bags continue to be dropped off and screened in the lobby.</w:t>
      </w:r>
    </w:p>
    <w:p w14:paraId="69114817"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A single bag-makeup carousel is constructed that may be shared with a third airline.</w:t>
      </w:r>
    </w:p>
    <w:p w14:paraId="57079310"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American will continue to use its existing bag makeup conveyor.  A short extension may be added for additional convenience.</w:t>
      </w:r>
    </w:p>
    <w:p w14:paraId="58A1BE8D"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The covered, bag conveyor belt constructed in Phase I will be re-used in Phase II.</w:t>
      </w:r>
    </w:p>
    <w:p w14:paraId="50181D16"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Single carousel eliminates the need for: sitework: significant paving, drainage and mitigation; relocation of security gate and dumpster.  Second carousel would be added in Phase II.</w:t>
      </w:r>
    </w:p>
    <w:p w14:paraId="4820A41E"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Existing FDOT funding can be utilized and retained.</w:t>
      </w:r>
    </w:p>
    <w:p w14:paraId="2744E58C" w14:textId="77777777" w:rsidR="008A7268" w:rsidRPr="008A7268" w:rsidRDefault="008A7268" w:rsidP="008A7268">
      <w:pPr>
        <w:numPr>
          <w:ilvl w:val="0"/>
          <w:numId w:val="28"/>
        </w:numPr>
        <w:spacing w:before="80"/>
        <w:jc w:val="both"/>
        <w:rPr>
          <w:rFonts w:ascii="Arial" w:hAnsi="Arial" w:cs="Arial"/>
          <w:bCs/>
          <w:sz w:val="22"/>
          <w:szCs w:val="22"/>
        </w:rPr>
      </w:pPr>
      <w:r w:rsidRPr="008A7268">
        <w:rPr>
          <w:rFonts w:ascii="Arial" w:hAnsi="Arial" w:cs="Arial"/>
          <w:bCs/>
          <w:sz w:val="22"/>
          <w:szCs w:val="22"/>
        </w:rPr>
        <w:t>Possibility for future FDOT or TSA funding of Phase II as well as PFC collections.</w:t>
      </w:r>
    </w:p>
    <w:p w14:paraId="408912E7" w14:textId="65A706C6" w:rsidR="008A7268" w:rsidRDefault="008A7268" w:rsidP="00ED0B38">
      <w:pPr>
        <w:jc w:val="both"/>
        <w:rPr>
          <w:rFonts w:ascii="Arial" w:hAnsi="Arial" w:cs="Arial"/>
          <w:bCs/>
          <w:sz w:val="22"/>
          <w:szCs w:val="22"/>
        </w:rPr>
      </w:pPr>
    </w:p>
    <w:p w14:paraId="2C607D39" w14:textId="7FA442B1" w:rsidR="00785843" w:rsidRDefault="00785843" w:rsidP="00ED0B38">
      <w:pPr>
        <w:jc w:val="both"/>
        <w:rPr>
          <w:rFonts w:ascii="Arial" w:hAnsi="Arial" w:cs="Arial"/>
          <w:bCs/>
          <w:sz w:val="22"/>
          <w:szCs w:val="22"/>
        </w:rPr>
      </w:pPr>
      <w:r>
        <w:rPr>
          <w:rFonts w:ascii="Arial" w:hAnsi="Arial" w:cs="Arial"/>
          <w:bCs/>
          <w:sz w:val="22"/>
          <w:szCs w:val="22"/>
        </w:rPr>
        <w:t>Mr. Penksa reported that the</w:t>
      </w:r>
      <w:r w:rsidR="009F4C73">
        <w:rPr>
          <w:rFonts w:ascii="Arial" w:hAnsi="Arial" w:cs="Arial"/>
          <w:bCs/>
          <w:sz w:val="22"/>
          <w:szCs w:val="22"/>
        </w:rPr>
        <w:t xml:space="preserve"> previously approved</w:t>
      </w:r>
      <w:r>
        <w:rPr>
          <w:rFonts w:ascii="Arial" w:hAnsi="Arial" w:cs="Arial"/>
          <w:bCs/>
          <w:sz w:val="22"/>
          <w:szCs w:val="22"/>
        </w:rPr>
        <w:t xml:space="preserve"> Full In-Line BHS Option B is estimated to cost approximately $</w:t>
      </w:r>
      <w:r w:rsidR="00A27A24">
        <w:rPr>
          <w:rFonts w:ascii="Arial" w:hAnsi="Arial" w:cs="Arial"/>
          <w:bCs/>
          <w:sz w:val="22"/>
          <w:szCs w:val="22"/>
        </w:rPr>
        <w:t>12</w:t>
      </w:r>
      <w:r>
        <w:rPr>
          <w:rFonts w:ascii="Arial" w:hAnsi="Arial" w:cs="Arial"/>
          <w:bCs/>
          <w:sz w:val="22"/>
          <w:szCs w:val="22"/>
        </w:rPr>
        <w:t xml:space="preserve"> million.  He indicated that the BHS Phase 1 </w:t>
      </w:r>
      <w:r w:rsidR="009F4C73">
        <w:rPr>
          <w:rFonts w:ascii="Arial" w:hAnsi="Arial" w:cs="Arial"/>
          <w:bCs/>
          <w:sz w:val="22"/>
          <w:szCs w:val="22"/>
        </w:rPr>
        <w:t xml:space="preserve">Option </w:t>
      </w:r>
      <w:r>
        <w:rPr>
          <w:rFonts w:ascii="Arial" w:hAnsi="Arial" w:cs="Arial"/>
          <w:bCs/>
          <w:sz w:val="22"/>
          <w:szCs w:val="22"/>
        </w:rPr>
        <w:t xml:space="preserve">is estimated to cost $4.8 million of which the GACRAA share would be </w:t>
      </w:r>
      <w:r w:rsidR="009303EA">
        <w:rPr>
          <w:rFonts w:ascii="Arial" w:hAnsi="Arial" w:cs="Arial"/>
          <w:bCs/>
          <w:sz w:val="22"/>
          <w:szCs w:val="22"/>
        </w:rPr>
        <w:t xml:space="preserve">approximately </w:t>
      </w:r>
      <w:r>
        <w:rPr>
          <w:rFonts w:ascii="Arial" w:hAnsi="Arial" w:cs="Arial"/>
          <w:bCs/>
          <w:sz w:val="22"/>
          <w:szCs w:val="22"/>
        </w:rPr>
        <w:t xml:space="preserve">$336,000.    </w:t>
      </w:r>
    </w:p>
    <w:p w14:paraId="74155930" w14:textId="77777777" w:rsidR="00785843" w:rsidRDefault="00785843" w:rsidP="00ED0B38">
      <w:pPr>
        <w:jc w:val="both"/>
        <w:rPr>
          <w:rFonts w:ascii="Arial" w:hAnsi="Arial" w:cs="Arial"/>
          <w:bCs/>
          <w:sz w:val="22"/>
          <w:szCs w:val="22"/>
        </w:rPr>
      </w:pPr>
    </w:p>
    <w:p w14:paraId="46ED7B96" w14:textId="676A3D10" w:rsidR="008A7268" w:rsidRDefault="008A7268" w:rsidP="00ED0B38">
      <w:pPr>
        <w:jc w:val="both"/>
        <w:rPr>
          <w:rFonts w:ascii="Arial" w:hAnsi="Arial" w:cs="Arial"/>
          <w:bCs/>
          <w:sz w:val="22"/>
          <w:szCs w:val="22"/>
        </w:rPr>
      </w:pPr>
      <w:r>
        <w:rPr>
          <w:rFonts w:ascii="Arial" w:hAnsi="Arial" w:cs="Arial"/>
          <w:bCs/>
          <w:sz w:val="22"/>
          <w:szCs w:val="22"/>
        </w:rPr>
        <w:t xml:space="preserve">Mr. Penksa reported that </w:t>
      </w:r>
      <w:r w:rsidR="009303EA">
        <w:rPr>
          <w:rFonts w:ascii="Arial" w:hAnsi="Arial" w:cs="Arial"/>
          <w:bCs/>
          <w:sz w:val="22"/>
          <w:szCs w:val="22"/>
        </w:rPr>
        <w:t xml:space="preserve">the following funding is currently available for the BHS Phase 1 </w:t>
      </w:r>
      <w:r w:rsidR="009F4C73">
        <w:rPr>
          <w:rFonts w:ascii="Arial" w:hAnsi="Arial" w:cs="Arial"/>
          <w:bCs/>
          <w:sz w:val="22"/>
          <w:szCs w:val="22"/>
        </w:rPr>
        <w:t xml:space="preserve">Option </w:t>
      </w:r>
      <w:r w:rsidR="009303EA">
        <w:rPr>
          <w:rFonts w:ascii="Arial" w:hAnsi="Arial" w:cs="Arial"/>
          <w:bCs/>
          <w:sz w:val="22"/>
          <w:szCs w:val="22"/>
        </w:rPr>
        <w:t>project:</w:t>
      </w:r>
    </w:p>
    <w:p w14:paraId="34DFB8F3" w14:textId="05C71AFF" w:rsidR="009303EA" w:rsidRDefault="009303EA" w:rsidP="00ED0B38">
      <w:pPr>
        <w:jc w:val="both"/>
        <w:rPr>
          <w:rFonts w:ascii="Arial" w:hAnsi="Arial" w:cs="Arial"/>
          <w:bC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2412"/>
      </w:tblGrid>
      <w:tr w:rsidR="009303EA" w:rsidRPr="009303EA" w14:paraId="5094750F" w14:textId="77777777" w:rsidTr="009303EA">
        <w:trPr>
          <w:jc w:val="center"/>
        </w:trPr>
        <w:tc>
          <w:tcPr>
            <w:tcW w:w="4963" w:type="dxa"/>
            <w:shd w:val="clear" w:color="auto" w:fill="F2F2F2" w:themeFill="background1" w:themeFillShade="F2"/>
          </w:tcPr>
          <w:p w14:paraId="585A65C9" w14:textId="36E00554" w:rsidR="009303EA" w:rsidRPr="009303EA" w:rsidRDefault="009303EA" w:rsidP="00ED0B38">
            <w:pPr>
              <w:jc w:val="both"/>
              <w:rPr>
                <w:rFonts w:ascii="Calibri" w:hAnsi="Calibri" w:cs="Calibri"/>
                <w:b/>
                <w:bCs/>
                <w:color w:val="000000"/>
                <w:sz w:val="22"/>
                <w:szCs w:val="22"/>
              </w:rPr>
            </w:pPr>
            <w:r w:rsidRPr="009303EA">
              <w:rPr>
                <w:rFonts w:ascii="Calibri" w:hAnsi="Calibri" w:cs="Calibri"/>
                <w:b/>
                <w:bCs/>
                <w:color w:val="000000"/>
                <w:sz w:val="22"/>
                <w:szCs w:val="22"/>
              </w:rPr>
              <w:t>Funding Source</w:t>
            </w:r>
          </w:p>
        </w:tc>
        <w:tc>
          <w:tcPr>
            <w:tcW w:w="2412" w:type="dxa"/>
            <w:shd w:val="clear" w:color="auto" w:fill="F2F2F2" w:themeFill="background1" w:themeFillShade="F2"/>
          </w:tcPr>
          <w:p w14:paraId="1EFFA61D" w14:textId="24189FA4" w:rsidR="009303EA" w:rsidRPr="009303EA" w:rsidRDefault="009303EA" w:rsidP="009303EA">
            <w:pPr>
              <w:jc w:val="center"/>
              <w:rPr>
                <w:rFonts w:ascii="Calibri" w:hAnsi="Calibri" w:cs="Calibri"/>
                <w:b/>
                <w:bCs/>
                <w:color w:val="000000"/>
                <w:sz w:val="22"/>
                <w:szCs w:val="22"/>
              </w:rPr>
            </w:pPr>
            <w:r w:rsidRPr="009303EA">
              <w:rPr>
                <w:rFonts w:ascii="Calibri" w:hAnsi="Calibri" w:cs="Calibri"/>
                <w:b/>
                <w:bCs/>
                <w:color w:val="000000"/>
                <w:sz w:val="22"/>
                <w:szCs w:val="22"/>
              </w:rPr>
              <w:t>Amount</w:t>
            </w:r>
          </w:p>
        </w:tc>
      </w:tr>
      <w:tr w:rsidR="009303EA" w:rsidRPr="009303EA" w14:paraId="4A7B6EDB" w14:textId="77777777" w:rsidTr="009303EA">
        <w:trPr>
          <w:jc w:val="center"/>
        </w:trPr>
        <w:tc>
          <w:tcPr>
            <w:tcW w:w="4963" w:type="dxa"/>
          </w:tcPr>
          <w:p w14:paraId="6A5BA813" w14:textId="17BC29E9" w:rsidR="009303EA" w:rsidRPr="009303EA" w:rsidRDefault="009303EA" w:rsidP="00ED0B38">
            <w:pPr>
              <w:jc w:val="both"/>
              <w:rPr>
                <w:rFonts w:ascii="Calibri" w:hAnsi="Calibri" w:cs="Calibri"/>
                <w:color w:val="000000"/>
                <w:sz w:val="22"/>
                <w:szCs w:val="22"/>
              </w:rPr>
            </w:pPr>
            <w:r w:rsidRPr="009303EA">
              <w:rPr>
                <w:rFonts w:ascii="Calibri" w:hAnsi="Calibri" w:cs="Calibri"/>
                <w:color w:val="000000"/>
                <w:sz w:val="22"/>
                <w:szCs w:val="22"/>
              </w:rPr>
              <w:t>PFC Collections</w:t>
            </w:r>
          </w:p>
        </w:tc>
        <w:tc>
          <w:tcPr>
            <w:tcW w:w="2412" w:type="dxa"/>
          </w:tcPr>
          <w:p w14:paraId="594BC2C2" w14:textId="1CBB7E01" w:rsidR="009303EA" w:rsidRPr="009303EA" w:rsidRDefault="009303EA" w:rsidP="009303EA">
            <w:pPr>
              <w:tabs>
                <w:tab w:val="decimal" w:pos="1336"/>
              </w:tabs>
              <w:jc w:val="both"/>
              <w:rPr>
                <w:rFonts w:ascii="Calibri" w:hAnsi="Calibri" w:cs="Calibri"/>
                <w:color w:val="000000"/>
                <w:sz w:val="22"/>
                <w:szCs w:val="22"/>
              </w:rPr>
            </w:pPr>
            <w:r>
              <w:rPr>
                <w:rFonts w:ascii="Calibri" w:hAnsi="Calibri" w:cs="Calibri"/>
                <w:color w:val="000000"/>
                <w:sz w:val="22"/>
                <w:szCs w:val="22"/>
              </w:rPr>
              <w:t>$2,067,702.50</w:t>
            </w:r>
          </w:p>
        </w:tc>
      </w:tr>
      <w:tr w:rsidR="009303EA" w:rsidRPr="009303EA" w14:paraId="4B443A5F" w14:textId="77777777" w:rsidTr="009303EA">
        <w:trPr>
          <w:jc w:val="center"/>
        </w:trPr>
        <w:tc>
          <w:tcPr>
            <w:tcW w:w="4963" w:type="dxa"/>
          </w:tcPr>
          <w:p w14:paraId="7C58B45A" w14:textId="7CD653F3" w:rsidR="009303EA" w:rsidRPr="009303EA" w:rsidRDefault="009303EA" w:rsidP="00ED0B38">
            <w:pPr>
              <w:jc w:val="both"/>
              <w:rPr>
                <w:rFonts w:ascii="Calibri" w:hAnsi="Calibri" w:cs="Calibri"/>
                <w:color w:val="000000"/>
                <w:sz w:val="22"/>
                <w:szCs w:val="22"/>
              </w:rPr>
            </w:pPr>
            <w:r>
              <w:rPr>
                <w:rFonts w:ascii="Calibri" w:hAnsi="Calibri" w:cs="Calibri"/>
                <w:color w:val="000000"/>
                <w:sz w:val="22"/>
                <w:szCs w:val="22"/>
              </w:rPr>
              <w:t>FDOT Strategic Infrastructure System</w:t>
            </w:r>
            <w:r w:rsidR="00AD12A3">
              <w:rPr>
                <w:rFonts w:ascii="Calibri" w:hAnsi="Calibri" w:cs="Calibri"/>
                <w:color w:val="000000"/>
                <w:sz w:val="22"/>
                <w:szCs w:val="22"/>
              </w:rPr>
              <w:t xml:space="preserve"> (SIS)</w:t>
            </w:r>
            <w:r>
              <w:rPr>
                <w:rFonts w:ascii="Calibri" w:hAnsi="Calibri" w:cs="Calibri"/>
                <w:color w:val="000000"/>
                <w:sz w:val="22"/>
                <w:szCs w:val="22"/>
              </w:rPr>
              <w:t xml:space="preserve"> Funding</w:t>
            </w:r>
          </w:p>
        </w:tc>
        <w:tc>
          <w:tcPr>
            <w:tcW w:w="2412" w:type="dxa"/>
          </w:tcPr>
          <w:p w14:paraId="720BD701" w14:textId="4F0BF743" w:rsidR="009303EA" w:rsidRPr="009303EA" w:rsidRDefault="009303EA" w:rsidP="009303EA">
            <w:pPr>
              <w:tabs>
                <w:tab w:val="decimal" w:pos="1336"/>
              </w:tabs>
              <w:overflowPunct/>
              <w:autoSpaceDE/>
              <w:autoSpaceDN/>
              <w:adjustRightInd/>
              <w:jc w:val="both"/>
              <w:textAlignment w:val="auto"/>
              <w:rPr>
                <w:rFonts w:ascii="Calibri" w:hAnsi="Calibri" w:cs="Calibri"/>
                <w:color w:val="000000"/>
                <w:sz w:val="22"/>
                <w:szCs w:val="22"/>
              </w:rPr>
            </w:pPr>
            <w:r>
              <w:rPr>
                <w:rFonts w:ascii="Calibri" w:hAnsi="Calibri" w:cs="Calibri"/>
                <w:color w:val="000000"/>
                <w:sz w:val="22"/>
                <w:szCs w:val="22"/>
              </w:rPr>
              <w:t>$2,067,702.50</w:t>
            </w:r>
          </w:p>
        </w:tc>
      </w:tr>
      <w:tr w:rsidR="009303EA" w:rsidRPr="009303EA" w14:paraId="29E721DC" w14:textId="77777777" w:rsidTr="009303EA">
        <w:trPr>
          <w:jc w:val="center"/>
        </w:trPr>
        <w:tc>
          <w:tcPr>
            <w:tcW w:w="4963" w:type="dxa"/>
          </w:tcPr>
          <w:p w14:paraId="138035D7" w14:textId="1A680EE5" w:rsidR="009303EA" w:rsidRPr="009303EA" w:rsidRDefault="009303EA" w:rsidP="00ED0B38">
            <w:pPr>
              <w:jc w:val="both"/>
              <w:rPr>
                <w:rFonts w:ascii="Calibri" w:hAnsi="Calibri" w:cs="Calibri"/>
                <w:color w:val="000000"/>
                <w:sz w:val="22"/>
                <w:szCs w:val="22"/>
              </w:rPr>
            </w:pPr>
            <w:r>
              <w:rPr>
                <w:rFonts w:ascii="Calibri" w:hAnsi="Calibri" w:cs="Calibri"/>
                <w:color w:val="000000"/>
                <w:sz w:val="22"/>
                <w:szCs w:val="22"/>
              </w:rPr>
              <w:t>FDOT AV Development Grant</w:t>
            </w:r>
          </w:p>
        </w:tc>
        <w:tc>
          <w:tcPr>
            <w:tcW w:w="2412" w:type="dxa"/>
          </w:tcPr>
          <w:p w14:paraId="389E3F17" w14:textId="4611F7FE" w:rsidR="009303EA" w:rsidRPr="009303EA" w:rsidRDefault="009303EA" w:rsidP="009303EA">
            <w:pPr>
              <w:tabs>
                <w:tab w:val="decimal" w:pos="1336"/>
              </w:tabs>
              <w:overflowPunct/>
              <w:autoSpaceDE/>
              <w:autoSpaceDN/>
              <w:adjustRightInd/>
              <w:jc w:val="both"/>
              <w:textAlignment w:val="auto"/>
              <w:rPr>
                <w:rFonts w:ascii="Calibri" w:hAnsi="Calibri" w:cs="Calibri"/>
                <w:color w:val="000000"/>
                <w:sz w:val="22"/>
                <w:szCs w:val="22"/>
              </w:rPr>
            </w:pPr>
            <w:r>
              <w:rPr>
                <w:rFonts w:ascii="Calibri" w:hAnsi="Calibri" w:cs="Calibri"/>
                <w:color w:val="000000"/>
                <w:sz w:val="22"/>
                <w:szCs w:val="22"/>
              </w:rPr>
              <w:t>$335,605.00</w:t>
            </w:r>
          </w:p>
        </w:tc>
      </w:tr>
      <w:tr w:rsidR="009303EA" w:rsidRPr="009303EA" w14:paraId="37B6737C" w14:textId="77777777" w:rsidTr="009303EA">
        <w:trPr>
          <w:jc w:val="center"/>
        </w:trPr>
        <w:tc>
          <w:tcPr>
            <w:tcW w:w="4963" w:type="dxa"/>
          </w:tcPr>
          <w:p w14:paraId="230AB9DC" w14:textId="4F72E290" w:rsidR="009303EA" w:rsidRPr="009303EA" w:rsidRDefault="009303EA" w:rsidP="00ED0B38">
            <w:pPr>
              <w:jc w:val="both"/>
              <w:rPr>
                <w:rFonts w:ascii="Calibri" w:hAnsi="Calibri" w:cs="Calibri"/>
                <w:color w:val="000000"/>
                <w:sz w:val="22"/>
                <w:szCs w:val="22"/>
              </w:rPr>
            </w:pPr>
            <w:r>
              <w:rPr>
                <w:rFonts w:ascii="Calibri" w:hAnsi="Calibri" w:cs="Calibri"/>
                <w:color w:val="000000"/>
                <w:sz w:val="22"/>
                <w:szCs w:val="22"/>
              </w:rPr>
              <w:t>GACRAA Share</w:t>
            </w:r>
          </w:p>
        </w:tc>
        <w:tc>
          <w:tcPr>
            <w:tcW w:w="2412" w:type="dxa"/>
          </w:tcPr>
          <w:p w14:paraId="6D88E497" w14:textId="4300C3BA" w:rsidR="009303EA" w:rsidRPr="009303EA" w:rsidRDefault="009303EA" w:rsidP="009303EA">
            <w:pPr>
              <w:tabs>
                <w:tab w:val="decimal" w:pos="1336"/>
              </w:tabs>
              <w:overflowPunct/>
              <w:autoSpaceDE/>
              <w:autoSpaceDN/>
              <w:adjustRightInd/>
              <w:jc w:val="both"/>
              <w:textAlignment w:val="auto"/>
              <w:rPr>
                <w:rFonts w:ascii="Calibri" w:hAnsi="Calibri" w:cs="Calibri"/>
                <w:color w:val="000000"/>
                <w:sz w:val="22"/>
                <w:szCs w:val="22"/>
                <w:u w:val="single"/>
              </w:rPr>
            </w:pPr>
            <w:r w:rsidRPr="009303EA">
              <w:rPr>
                <w:rFonts w:ascii="Calibri" w:hAnsi="Calibri" w:cs="Calibri"/>
                <w:color w:val="000000"/>
                <w:sz w:val="22"/>
                <w:szCs w:val="22"/>
                <w:u w:val="single"/>
              </w:rPr>
              <w:t>335,605.00</w:t>
            </w:r>
          </w:p>
        </w:tc>
      </w:tr>
      <w:tr w:rsidR="009303EA" w:rsidRPr="009303EA" w14:paraId="3ED87C91" w14:textId="77777777" w:rsidTr="009303EA">
        <w:trPr>
          <w:jc w:val="center"/>
        </w:trPr>
        <w:tc>
          <w:tcPr>
            <w:tcW w:w="4963" w:type="dxa"/>
          </w:tcPr>
          <w:p w14:paraId="6D7934FC" w14:textId="787862F9" w:rsidR="009303EA" w:rsidRPr="009303EA" w:rsidRDefault="009303EA" w:rsidP="00ED0B38">
            <w:pPr>
              <w:jc w:val="both"/>
              <w:rPr>
                <w:rFonts w:ascii="Calibri" w:hAnsi="Calibri" w:cs="Calibri"/>
                <w:b/>
                <w:bCs/>
                <w:color w:val="000000"/>
                <w:sz w:val="22"/>
                <w:szCs w:val="22"/>
              </w:rPr>
            </w:pPr>
            <w:r w:rsidRPr="009303EA">
              <w:rPr>
                <w:rFonts w:ascii="Calibri" w:hAnsi="Calibri" w:cs="Calibri"/>
                <w:b/>
                <w:bCs/>
                <w:color w:val="000000"/>
                <w:sz w:val="22"/>
                <w:szCs w:val="22"/>
              </w:rPr>
              <w:t>Total</w:t>
            </w:r>
          </w:p>
        </w:tc>
        <w:tc>
          <w:tcPr>
            <w:tcW w:w="2412" w:type="dxa"/>
          </w:tcPr>
          <w:p w14:paraId="5DF298B0" w14:textId="3E0E685E" w:rsidR="009303EA" w:rsidRPr="009303EA" w:rsidRDefault="009303EA" w:rsidP="009303EA">
            <w:pPr>
              <w:tabs>
                <w:tab w:val="decimal" w:pos="1336"/>
              </w:tabs>
              <w:overflowPunct/>
              <w:autoSpaceDE/>
              <w:autoSpaceDN/>
              <w:adjustRightInd/>
              <w:jc w:val="both"/>
              <w:textAlignment w:val="auto"/>
              <w:rPr>
                <w:rFonts w:ascii="Calibri" w:hAnsi="Calibri" w:cs="Calibri"/>
                <w:b/>
                <w:bCs/>
                <w:color w:val="000000"/>
                <w:sz w:val="22"/>
                <w:szCs w:val="22"/>
              </w:rPr>
            </w:pPr>
            <w:r w:rsidRPr="009303EA">
              <w:rPr>
                <w:rFonts w:ascii="Calibri" w:hAnsi="Calibri" w:cs="Calibri"/>
                <w:b/>
                <w:bCs/>
                <w:color w:val="000000"/>
                <w:sz w:val="22"/>
                <w:szCs w:val="22"/>
              </w:rPr>
              <w:t>4,806,615.00</w:t>
            </w:r>
          </w:p>
        </w:tc>
      </w:tr>
    </w:tbl>
    <w:p w14:paraId="42635E83" w14:textId="1CF84777" w:rsidR="009303EA" w:rsidRDefault="009303EA" w:rsidP="00ED0B38">
      <w:pPr>
        <w:jc w:val="both"/>
        <w:rPr>
          <w:rFonts w:ascii="Arial" w:hAnsi="Arial" w:cs="Arial"/>
          <w:bCs/>
          <w:sz w:val="22"/>
          <w:szCs w:val="22"/>
        </w:rPr>
      </w:pPr>
    </w:p>
    <w:p w14:paraId="7BDA6769" w14:textId="2130F9D0" w:rsidR="00AD12A3" w:rsidRDefault="00AD12A3" w:rsidP="00ED0B38">
      <w:pPr>
        <w:jc w:val="both"/>
        <w:rPr>
          <w:rFonts w:ascii="Arial" w:hAnsi="Arial" w:cs="Arial"/>
          <w:bCs/>
          <w:sz w:val="22"/>
          <w:szCs w:val="22"/>
        </w:rPr>
      </w:pPr>
      <w:r>
        <w:rPr>
          <w:rFonts w:ascii="Arial" w:hAnsi="Arial" w:cs="Arial"/>
          <w:bCs/>
          <w:sz w:val="22"/>
          <w:szCs w:val="22"/>
        </w:rPr>
        <w:t xml:space="preserve">Mr. Penksa noted that staff would continue to pursue TSA funding for </w:t>
      </w:r>
      <w:r w:rsidR="009F4C73">
        <w:rPr>
          <w:rFonts w:ascii="Arial" w:hAnsi="Arial" w:cs="Arial"/>
          <w:bCs/>
          <w:sz w:val="22"/>
          <w:szCs w:val="22"/>
        </w:rPr>
        <w:t>an</w:t>
      </w:r>
      <w:r>
        <w:rPr>
          <w:rFonts w:ascii="Arial" w:hAnsi="Arial" w:cs="Arial"/>
          <w:bCs/>
          <w:sz w:val="22"/>
          <w:szCs w:val="22"/>
        </w:rPr>
        <w:t xml:space="preserve"> in-line baggage screening system.   He noted that as passenger traffic continues to pick up, future PFC collections could be applied to the Phase II and that some elements of Phase II could be eligible for FAA AIP funding.  Mr. Penksa </w:t>
      </w:r>
      <w:r>
        <w:rPr>
          <w:rFonts w:ascii="Arial" w:hAnsi="Arial" w:cs="Arial"/>
          <w:bCs/>
          <w:sz w:val="22"/>
          <w:szCs w:val="22"/>
        </w:rPr>
        <w:lastRenderedPageBreak/>
        <w:t xml:space="preserve">explained that the FDOT SIS funding needs to be utilized soon or the Airport would be in jeopardy of </w:t>
      </w:r>
      <w:r w:rsidR="00B37260">
        <w:rPr>
          <w:rFonts w:ascii="Arial" w:hAnsi="Arial" w:cs="Arial"/>
          <w:bCs/>
          <w:sz w:val="22"/>
          <w:szCs w:val="22"/>
        </w:rPr>
        <w:t>losing</w:t>
      </w:r>
      <w:r>
        <w:rPr>
          <w:rFonts w:ascii="Arial" w:hAnsi="Arial" w:cs="Arial"/>
          <w:bCs/>
          <w:sz w:val="22"/>
          <w:szCs w:val="22"/>
        </w:rPr>
        <w:t xml:space="preserve"> the funds.</w:t>
      </w:r>
    </w:p>
    <w:p w14:paraId="6EEC6B90" w14:textId="77777777" w:rsidR="009F4C73" w:rsidRDefault="009F4C73" w:rsidP="00ED0B38">
      <w:pPr>
        <w:jc w:val="both"/>
        <w:rPr>
          <w:rFonts w:ascii="Arial" w:hAnsi="Arial" w:cs="Arial"/>
          <w:bCs/>
          <w:sz w:val="22"/>
          <w:szCs w:val="22"/>
        </w:rPr>
      </w:pPr>
    </w:p>
    <w:p w14:paraId="4AEB4E73" w14:textId="6E5705EB" w:rsidR="00785843" w:rsidRDefault="00AD12A3" w:rsidP="00ED0B38">
      <w:pPr>
        <w:jc w:val="both"/>
        <w:rPr>
          <w:rFonts w:ascii="Arial" w:hAnsi="Arial" w:cs="Arial"/>
          <w:bCs/>
          <w:sz w:val="22"/>
          <w:szCs w:val="22"/>
        </w:rPr>
      </w:pPr>
      <w:r>
        <w:rPr>
          <w:rFonts w:ascii="Arial" w:hAnsi="Arial" w:cs="Arial"/>
          <w:bCs/>
          <w:sz w:val="22"/>
          <w:szCs w:val="22"/>
        </w:rPr>
        <w:t xml:space="preserve">In response to a question from Dr. Norton regarding the impact on airline operations, AECOM Project Manager Bill Prange stated that </w:t>
      </w:r>
      <w:r w:rsidR="009F4C73">
        <w:rPr>
          <w:rFonts w:ascii="Arial" w:hAnsi="Arial" w:cs="Arial"/>
          <w:bCs/>
          <w:sz w:val="22"/>
          <w:szCs w:val="22"/>
        </w:rPr>
        <w:t xml:space="preserve">the BHS </w:t>
      </w:r>
      <w:r>
        <w:rPr>
          <w:rFonts w:ascii="Arial" w:hAnsi="Arial" w:cs="Arial"/>
          <w:bCs/>
          <w:sz w:val="22"/>
          <w:szCs w:val="22"/>
        </w:rPr>
        <w:t xml:space="preserve">Phase 1 </w:t>
      </w:r>
      <w:r w:rsidR="009F4C73">
        <w:rPr>
          <w:rFonts w:ascii="Arial" w:hAnsi="Arial" w:cs="Arial"/>
          <w:bCs/>
          <w:sz w:val="22"/>
          <w:szCs w:val="22"/>
        </w:rPr>
        <w:t xml:space="preserve">Option </w:t>
      </w:r>
      <w:r>
        <w:rPr>
          <w:rFonts w:ascii="Arial" w:hAnsi="Arial" w:cs="Arial"/>
          <w:bCs/>
          <w:sz w:val="22"/>
          <w:szCs w:val="22"/>
        </w:rPr>
        <w:t xml:space="preserve">would be planned in phases to reduce disruption to </w:t>
      </w:r>
      <w:r w:rsidR="00B37260">
        <w:rPr>
          <w:rFonts w:ascii="Arial" w:hAnsi="Arial" w:cs="Arial"/>
          <w:bCs/>
          <w:sz w:val="22"/>
          <w:szCs w:val="22"/>
        </w:rPr>
        <w:t>Delta Air</w:t>
      </w:r>
      <w:r>
        <w:rPr>
          <w:rFonts w:ascii="Arial" w:hAnsi="Arial" w:cs="Arial"/>
          <w:bCs/>
          <w:sz w:val="22"/>
          <w:szCs w:val="22"/>
        </w:rPr>
        <w:t xml:space="preserve"> Lines operations.  He stated that a small trailer would be utilized to accommodate their office space requirements</w:t>
      </w:r>
      <w:r w:rsidR="00B37260">
        <w:rPr>
          <w:rFonts w:ascii="Arial" w:hAnsi="Arial" w:cs="Arial"/>
          <w:bCs/>
          <w:sz w:val="22"/>
          <w:szCs w:val="22"/>
        </w:rPr>
        <w:t xml:space="preserve"> and that some work would be staged for overnight completion when there is no flight activity.</w:t>
      </w:r>
    </w:p>
    <w:p w14:paraId="613716D7" w14:textId="1974241A" w:rsidR="00B37260" w:rsidRDefault="00B37260" w:rsidP="00ED0B38">
      <w:pPr>
        <w:jc w:val="both"/>
        <w:rPr>
          <w:rFonts w:ascii="Arial" w:hAnsi="Arial" w:cs="Arial"/>
          <w:bCs/>
          <w:sz w:val="22"/>
          <w:szCs w:val="22"/>
        </w:rPr>
      </w:pPr>
    </w:p>
    <w:p w14:paraId="1799C5CD" w14:textId="3DB4F2BE" w:rsidR="00B37260" w:rsidRDefault="00B37260" w:rsidP="00ED0B38">
      <w:pPr>
        <w:jc w:val="both"/>
        <w:rPr>
          <w:rFonts w:ascii="Arial" w:hAnsi="Arial" w:cs="Arial"/>
          <w:bCs/>
          <w:sz w:val="22"/>
          <w:szCs w:val="22"/>
        </w:rPr>
      </w:pPr>
      <w:r>
        <w:rPr>
          <w:rFonts w:ascii="Arial" w:hAnsi="Arial" w:cs="Arial"/>
          <w:bCs/>
          <w:sz w:val="22"/>
          <w:szCs w:val="22"/>
        </w:rPr>
        <w:t>Mr. Prange estimated that the construction schedule would be approximately 12 months.</w:t>
      </w:r>
    </w:p>
    <w:p w14:paraId="0A911577" w14:textId="77777777" w:rsidR="00AD12A3" w:rsidRPr="004B5EF5" w:rsidRDefault="00AD12A3" w:rsidP="00ED0B38">
      <w:pPr>
        <w:jc w:val="both"/>
        <w:rPr>
          <w:rFonts w:ascii="Arial" w:hAnsi="Arial" w:cs="Arial"/>
          <w:bCs/>
          <w:sz w:val="22"/>
          <w:szCs w:val="22"/>
        </w:rPr>
      </w:pPr>
    </w:p>
    <w:p w14:paraId="06CD33B7" w14:textId="642563C9" w:rsidR="004B5EF5" w:rsidRPr="004B5EF5" w:rsidRDefault="004B5EF5" w:rsidP="00E66451">
      <w:pPr>
        <w:rPr>
          <w:rFonts w:ascii="Arial" w:hAnsi="Arial" w:cs="Arial"/>
          <w:b/>
          <w:i/>
          <w:iCs/>
          <w:sz w:val="22"/>
          <w:szCs w:val="22"/>
        </w:rPr>
      </w:pPr>
      <w:r w:rsidRPr="004B5EF5">
        <w:rPr>
          <w:rFonts w:ascii="Arial" w:hAnsi="Arial" w:cs="Arial"/>
          <w:b/>
          <w:i/>
          <w:iCs/>
          <w:sz w:val="22"/>
          <w:szCs w:val="22"/>
        </w:rPr>
        <w:t>Mr. Thomas moved to approve moving forward with Baggage Handling System – Phase 1</w:t>
      </w:r>
      <w:r w:rsidR="009F4C73">
        <w:rPr>
          <w:rFonts w:ascii="Arial" w:hAnsi="Arial" w:cs="Arial"/>
          <w:b/>
          <w:i/>
          <w:iCs/>
          <w:sz w:val="22"/>
          <w:szCs w:val="22"/>
        </w:rPr>
        <w:t xml:space="preserve"> Option</w:t>
      </w:r>
      <w:r w:rsidRPr="004B5EF5">
        <w:rPr>
          <w:rFonts w:ascii="Arial" w:hAnsi="Arial" w:cs="Arial"/>
          <w:b/>
          <w:i/>
          <w:iCs/>
          <w:sz w:val="22"/>
          <w:szCs w:val="22"/>
        </w:rPr>
        <w:t xml:space="preserve"> as presented.   Mr. Dedenbach seconded the motion.  Motion passed.</w:t>
      </w:r>
    </w:p>
    <w:p w14:paraId="51E7EFAB" w14:textId="49E2628A" w:rsidR="000832CB" w:rsidRDefault="000832CB" w:rsidP="00E66451">
      <w:pPr>
        <w:rPr>
          <w:rFonts w:ascii="Arial" w:hAnsi="Arial" w:cs="Arial"/>
          <w:b/>
          <w:sz w:val="22"/>
          <w:szCs w:val="22"/>
          <w:u w:val="single"/>
        </w:rPr>
      </w:pPr>
    </w:p>
    <w:p w14:paraId="3253B424" w14:textId="0CEBEB9B" w:rsidR="00E66451" w:rsidRDefault="00E66451" w:rsidP="00E66451">
      <w:pPr>
        <w:rPr>
          <w:rFonts w:ascii="Arial" w:hAnsi="Arial" w:cs="Arial"/>
          <w:b/>
          <w:sz w:val="22"/>
          <w:szCs w:val="22"/>
          <w:u w:val="single"/>
        </w:rPr>
      </w:pPr>
      <w:r w:rsidRPr="00E66451">
        <w:rPr>
          <w:rFonts w:ascii="Arial" w:hAnsi="Arial" w:cs="Arial"/>
          <w:b/>
          <w:sz w:val="22"/>
          <w:szCs w:val="22"/>
          <w:u w:val="single"/>
        </w:rPr>
        <w:t>Governance &amp; Nominating Committee Report</w:t>
      </w:r>
    </w:p>
    <w:p w14:paraId="51BA5074" w14:textId="5A5352D6" w:rsidR="00226C3A" w:rsidRPr="009045F3" w:rsidRDefault="009045F3" w:rsidP="009045F3">
      <w:pPr>
        <w:jc w:val="both"/>
        <w:rPr>
          <w:rFonts w:ascii="Arial" w:hAnsi="Arial" w:cs="Arial"/>
          <w:bCs/>
          <w:sz w:val="22"/>
          <w:szCs w:val="22"/>
        </w:rPr>
      </w:pPr>
      <w:r w:rsidRPr="009045F3">
        <w:rPr>
          <w:rFonts w:ascii="Arial" w:hAnsi="Arial" w:cs="Arial"/>
          <w:bCs/>
          <w:sz w:val="22"/>
          <w:szCs w:val="22"/>
        </w:rPr>
        <w:t>Chair Horvath reported that the Governance &amp; Nominating Committee met and discussed the importance of continuity</w:t>
      </w:r>
      <w:r>
        <w:rPr>
          <w:rFonts w:ascii="Arial" w:hAnsi="Arial" w:cs="Arial"/>
          <w:bCs/>
          <w:sz w:val="22"/>
          <w:szCs w:val="22"/>
        </w:rPr>
        <w:t xml:space="preserve"> in regard to the leadership of GACRAA.  She reported the Board will vote at its September meeting and that the committee nominates the follow slate of candidates:</w:t>
      </w:r>
      <w:r w:rsidRPr="009045F3">
        <w:rPr>
          <w:rFonts w:ascii="Arial" w:hAnsi="Arial" w:cs="Arial"/>
          <w:bCs/>
          <w:sz w:val="22"/>
          <w:szCs w:val="22"/>
        </w:rPr>
        <w:t xml:space="preserve"> </w:t>
      </w:r>
    </w:p>
    <w:p w14:paraId="784A5767" w14:textId="77777777" w:rsidR="009045F3" w:rsidRPr="009045F3" w:rsidRDefault="009045F3" w:rsidP="009045F3">
      <w:pPr>
        <w:jc w:val="both"/>
        <w:rPr>
          <w:rFonts w:ascii="Arial" w:hAnsi="Arial" w:cs="Arial"/>
          <w:bCs/>
          <w:sz w:val="22"/>
          <w:szCs w:val="22"/>
        </w:rPr>
      </w:pPr>
    </w:p>
    <w:p w14:paraId="213E967B" w14:textId="77777777" w:rsidR="00226C3A" w:rsidRPr="00867D5A" w:rsidRDefault="00226C3A" w:rsidP="00226C3A">
      <w:pPr>
        <w:numPr>
          <w:ilvl w:val="0"/>
          <w:numId w:val="25"/>
        </w:numPr>
        <w:jc w:val="both"/>
        <w:rPr>
          <w:rFonts w:ascii="Arial" w:hAnsi="Arial" w:cs="Arial"/>
          <w:b/>
          <w:i/>
          <w:sz w:val="22"/>
          <w:szCs w:val="22"/>
        </w:rPr>
      </w:pPr>
      <w:r>
        <w:rPr>
          <w:rFonts w:ascii="Arial" w:hAnsi="Arial" w:cs="Arial"/>
          <w:b/>
          <w:i/>
          <w:sz w:val="22"/>
          <w:szCs w:val="22"/>
        </w:rPr>
        <w:t xml:space="preserve">David Norton </w:t>
      </w:r>
      <w:r w:rsidRPr="00867D5A">
        <w:rPr>
          <w:rFonts w:ascii="Arial" w:hAnsi="Arial" w:cs="Arial"/>
          <w:b/>
          <w:i/>
          <w:sz w:val="22"/>
          <w:szCs w:val="22"/>
        </w:rPr>
        <w:t>–</w:t>
      </w:r>
      <w:r>
        <w:rPr>
          <w:rFonts w:ascii="Arial" w:hAnsi="Arial" w:cs="Arial"/>
          <w:b/>
          <w:i/>
          <w:sz w:val="22"/>
          <w:szCs w:val="22"/>
        </w:rPr>
        <w:t xml:space="preserve"> Chair</w:t>
      </w:r>
    </w:p>
    <w:p w14:paraId="791FC193" w14:textId="77777777" w:rsidR="00226C3A" w:rsidRPr="00867D5A" w:rsidRDefault="00226C3A" w:rsidP="00226C3A">
      <w:pPr>
        <w:numPr>
          <w:ilvl w:val="0"/>
          <w:numId w:val="25"/>
        </w:numPr>
        <w:jc w:val="both"/>
        <w:rPr>
          <w:rFonts w:ascii="Arial" w:hAnsi="Arial" w:cs="Arial"/>
          <w:b/>
          <w:i/>
          <w:sz w:val="22"/>
          <w:szCs w:val="22"/>
        </w:rPr>
      </w:pPr>
      <w:r>
        <w:rPr>
          <w:rFonts w:ascii="Arial" w:hAnsi="Arial" w:cs="Arial"/>
          <w:b/>
          <w:i/>
          <w:sz w:val="22"/>
          <w:szCs w:val="22"/>
        </w:rPr>
        <w:t>Gerry Dedenbach</w:t>
      </w:r>
      <w:r w:rsidRPr="00867D5A">
        <w:rPr>
          <w:rFonts w:ascii="Arial" w:hAnsi="Arial" w:cs="Arial"/>
          <w:b/>
          <w:i/>
          <w:sz w:val="22"/>
          <w:szCs w:val="22"/>
        </w:rPr>
        <w:t xml:space="preserve"> – Vice-Chair</w:t>
      </w:r>
    </w:p>
    <w:p w14:paraId="52521CE3" w14:textId="77777777" w:rsidR="00226C3A" w:rsidRPr="00867D5A" w:rsidRDefault="00226C3A" w:rsidP="00226C3A">
      <w:pPr>
        <w:numPr>
          <w:ilvl w:val="0"/>
          <w:numId w:val="25"/>
        </w:numPr>
        <w:jc w:val="both"/>
        <w:rPr>
          <w:rFonts w:ascii="Arial" w:hAnsi="Arial" w:cs="Arial"/>
          <w:b/>
          <w:i/>
          <w:sz w:val="22"/>
          <w:szCs w:val="22"/>
        </w:rPr>
      </w:pPr>
      <w:r>
        <w:rPr>
          <w:rFonts w:ascii="Arial" w:hAnsi="Arial" w:cs="Arial"/>
          <w:b/>
          <w:i/>
          <w:sz w:val="22"/>
          <w:szCs w:val="22"/>
        </w:rPr>
        <w:t>Craig Carter</w:t>
      </w:r>
      <w:r w:rsidRPr="00867D5A">
        <w:rPr>
          <w:rFonts w:ascii="Arial" w:hAnsi="Arial" w:cs="Arial"/>
          <w:b/>
          <w:i/>
          <w:sz w:val="22"/>
          <w:szCs w:val="22"/>
        </w:rPr>
        <w:t xml:space="preserve"> – Secretary/Treasurer</w:t>
      </w:r>
    </w:p>
    <w:p w14:paraId="1C6BEE3E" w14:textId="77777777" w:rsidR="004B1B9C" w:rsidRPr="005F5780" w:rsidRDefault="004B1B9C" w:rsidP="00E914A3">
      <w:pPr>
        <w:jc w:val="both"/>
        <w:rPr>
          <w:rFonts w:ascii="Arial" w:hAnsi="Arial" w:cs="Arial"/>
          <w:iCs/>
          <w:color w:val="FF0000"/>
          <w:sz w:val="20"/>
        </w:rPr>
      </w:pPr>
    </w:p>
    <w:p w14:paraId="4BBBBCB0" w14:textId="1630F33F" w:rsidR="001D2565" w:rsidRPr="004B0D1A" w:rsidRDefault="004B1B9C" w:rsidP="00532C79">
      <w:pPr>
        <w:jc w:val="both"/>
        <w:rPr>
          <w:rFonts w:ascii="Arial" w:hAnsi="Arial" w:cs="Arial"/>
          <w:b/>
          <w:sz w:val="22"/>
          <w:szCs w:val="22"/>
          <w:u w:val="single"/>
        </w:rPr>
      </w:pPr>
      <w:r>
        <w:rPr>
          <w:rFonts w:ascii="Arial" w:hAnsi="Arial" w:cs="Arial"/>
          <w:b/>
          <w:sz w:val="22"/>
          <w:szCs w:val="22"/>
          <w:u w:val="single"/>
        </w:rPr>
        <w:t>T</w:t>
      </w:r>
      <w:r w:rsidR="001D2565" w:rsidRPr="004B0D1A">
        <w:rPr>
          <w:rFonts w:ascii="Arial" w:hAnsi="Arial" w:cs="Arial"/>
          <w:b/>
          <w:sz w:val="22"/>
          <w:szCs w:val="22"/>
          <w:u w:val="single"/>
        </w:rPr>
        <w:t>enant Reports:</w:t>
      </w:r>
      <w:r w:rsidR="001D2565" w:rsidRPr="000705AD">
        <w:rPr>
          <w:rFonts w:ascii="Arial" w:hAnsi="Arial" w:cs="Arial"/>
          <w:bCs/>
          <w:sz w:val="22"/>
          <w:szCs w:val="22"/>
        </w:rPr>
        <w:t xml:space="preserve"> </w:t>
      </w:r>
      <w:r w:rsidR="000705AD" w:rsidRPr="000705AD">
        <w:rPr>
          <w:rFonts w:ascii="Arial" w:hAnsi="Arial" w:cs="Arial"/>
          <w:bCs/>
          <w:sz w:val="22"/>
          <w:szCs w:val="22"/>
        </w:rPr>
        <w:t xml:space="preserve"> </w:t>
      </w:r>
      <w:r w:rsidR="00AB64E3">
        <w:rPr>
          <w:rFonts w:ascii="Arial" w:hAnsi="Arial" w:cs="Arial"/>
          <w:bCs/>
          <w:sz w:val="22"/>
          <w:szCs w:val="22"/>
        </w:rPr>
        <w:t>University Air Center General Manager Debbie Frederick reported that General Aviation</w:t>
      </w:r>
      <w:r w:rsidR="009045F3">
        <w:rPr>
          <w:rFonts w:ascii="Arial" w:hAnsi="Arial" w:cs="Arial"/>
          <w:bCs/>
          <w:sz w:val="22"/>
          <w:szCs w:val="22"/>
        </w:rPr>
        <w:t xml:space="preserve"> traffic</w:t>
      </w:r>
      <w:r w:rsidR="00AB64E3">
        <w:rPr>
          <w:rFonts w:ascii="Arial" w:hAnsi="Arial" w:cs="Arial"/>
          <w:bCs/>
          <w:sz w:val="22"/>
          <w:szCs w:val="22"/>
        </w:rPr>
        <w:t xml:space="preserve"> is down</w:t>
      </w:r>
      <w:r w:rsidR="009045F3">
        <w:rPr>
          <w:rFonts w:ascii="Arial" w:hAnsi="Arial" w:cs="Arial"/>
          <w:bCs/>
          <w:sz w:val="22"/>
          <w:szCs w:val="22"/>
        </w:rPr>
        <w:t xml:space="preserve"> due to weather</w:t>
      </w:r>
      <w:r w:rsidR="00AB64E3">
        <w:rPr>
          <w:rFonts w:ascii="Arial" w:hAnsi="Arial" w:cs="Arial"/>
          <w:bCs/>
          <w:sz w:val="22"/>
          <w:szCs w:val="22"/>
        </w:rPr>
        <w:t xml:space="preserve">.  She indicated that organ transport activity is down due to </w:t>
      </w:r>
      <w:r w:rsidR="009045F3">
        <w:rPr>
          <w:rFonts w:ascii="Arial" w:hAnsi="Arial" w:cs="Arial"/>
          <w:bCs/>
          <w:sz w:val="22"/>
          <w:szCs w:val="22"/>
        </w:rPr>
        <w:t xml:space="preserve">the spike in </w:t>
      </w:r>
      <w:r w:rsidR="00AB64E3">
        <w:rPr>
          <w:rFonts w:ascii="Arial" w:hAnsi="Arial" w:cs="Arial"/>
          <w:bCs/>
          <w:sz w:val="22"/>
          <w:szCs w:val="22"/>
        </w:rPr>
        <w:t>COVID-19</w:t>
      </w:r>
      <w:r w:rsidR="009045F3">
        <w:rPr>
          <w:rFonts w:ascii="Arial" w:hAnsi="Arial" w:cs="Arial"/>
          <w:bCs/>
          <w:sz w:val="22"/>
          <w:szCs w:val="22"/>
        </w:rPr>
        <w:t xml:space="preserve"> cases and limited ICU availability</w:t>
      </w:r>
      <w:r w:rsidR="009F4C73">
        <w:rPr>
          <w:rFonts w:ascii="Arial" w:hAnsi="Arial" w:cs="Arial"/>
          <w:bCs/>
          <w:sz w:val="22"/>
          <w:szCs w:val="22"/>
        </w:rPr>
        <w:t xml:space="preserve"> locally</w:t>
      </w:r>
      <w:r w:rsidR="009045F3">
        <w:rPr>
          <w:rFonts w:ascii="Arial" w:hAnsi="Arial" w:cs="Arial"/>
          <w:bCs/>
          <w:sz w:val="22"/>
          <w:szCs w:val="22"/>
        </w:rPr>
        <w:t>.</w:t>
      </w:r>
      <w:r w:rsidR="00AB64E3">
        <w:rPr>
          <w:rFonts w:ascii="Arial" w:hAnsi="Arial" w:cs="Arial"/>
          <w:bCs/>
          <w:sz w:val="22"/>
          <w:szCs w:val="22"/>
        </w:rPr>
        <w:t xml:space="preserve">  She reported that four Super Hornets visited </w:t>
      </w:r>
      <w:r w:rsidR="009045F3">
        <w:rPr>
          <w:rFonts w:ascii="Arial" w:hAnsi="Arial" w:cs="Arial"/>
          <w:bCs/>
          <w:sz w:val="22"/>
          <w:szCs w:val="22"/>
        </w:rPr>
        <w:t xml:space="preserve">UAC </w:t>
      </w:r>
      <w:r w:rsidR="00AB64E3">
        <w:rPr>
          <w:rFonts w:ascii="Arial" w:hAnsi="Arial" w:cs="Arial"/>
          <w:bCs/>
          <w:sz w:val="22"/>
          <w:szCs w:val="22"/>
        </w:rPr>
        <w:t>on August 24</w:t>
      </w:r>
      <w:r w:rsidR="00AB64E3" w:rsidRPr="00AB64E3">
        <w:rPr>
          <w:rFonts w:ascii="Arial" w:hAnsi="Arial" w:cs="Arial"/>
          <w:bCs/>
          <w:sz w:val="22"/>
          <w:szCs w:val="22"/>
          <w:vertAlign w:val="superscript"/>
        </w:rPr>
        <w:t>th</w:t>
      </w:r>
      <w:r w:rsidR="00AB64E3">
        <w:rPr>
          <w:rFonts w:ascii="Arial" w:hAnsi="Arial" w:cs="Arial"/>
          <w:bCs/>
          <w:sz w:val="22"/>
          <w:szCs w:val="22"/>
        </w:rPr>
        <w:t xml:space="preserve">.  She stated that the new hangar that UAC is building on the former ARFF site is anticipated to be ready for occupancy </w:t>
      </w:r>
      <w:r w:rsidR="009045F3">
        <w:rPr>
          <w:rFonts w:ascii="Arial" w:hAnsi="Arial" w:cs="Arial"/>
          <w:bCs/>
          <w:sz w:val="22"/>
          <w:szCs w:val="22"/>
        </w:rPr>
        <w:t>by</w:t>
      </w:r>
      <w:r w:rsidR="00AB64E3">
        <w:rPr>
          <w:rFonts w:ascii="Arial" w:hAnsi="Arial" w:cs="Arial"/>
          <w:bCs/>
          <w:sz w:val="22"/>
          <w:szCs w:val="22"/>
        </w:rPr>
        <w:t xml:space="preserve"> the </w:t>
      </w:r>
      <w:r w:rsidR="00765DE9">
        <w:rPr>
          <w:rFonts w:ascii="Arial" w:hAnsi="Arial" w:cs="Arial"/>
          <w:bCs/>
          <w:sz w:val="22"/>
          <w:szCs w:val="22"/>
        </w:rPr>
        <w:t>beginning</w:t>
      </w:r>
      <w:r w:rsidR="00AB64E3">
        <w:rPr>
          <w:rFonts w:ascii="Arial" w:hAnsi="Arial" w:cs="Arial"/>
          <w:bCs/>
          <w:sz w:val="22"/>
          <w:szCs w:val="22"/>
        </w:rPr>
        <w:t xml:space="preserve"> of the second quarter of 2022.</w:t>
      </w:r>
    </w:p>
    <w:p w14:paraId="01119A2F" w14:textId="77777777" w:rsidR="00DE2731" w:rsidRPr="005F5780" w:rsidRDefault="00DE2731" w:rsidP="000705AD">
      <w:pPr>
        <w:jc w:val="both"/>
        <w:rPr>
          <w:rFonts w:ascii="Arial" w:hAnsi="Arial" w:cs="Arial"/>
          <w:iCs/>
          <w:color w:val="FF0000"/>
          <w:sz w:val="20"/>
        </w:rPr>
      </w:pPr>
    </w:p>
    <w:p w14:paraId="2AD446B3" w14:textId="6B558F78"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8B3C2F">
        <w:rPr>
          <w:rFonts w:ascii="Arial" w:hAnsi="Arial" w:cs="Arial"/>
          <w:b/>
          <w:sz w:val="22"/>
          <w:szCs w:val="22"/>
          <w:u w:val="single"/>
        </w:rPr>
        <w:t xml:space="preserve"> </w:t>
      </w:r>
      <w:r w:rsidR="00096AF3" w:rsidRPr="00096AF3">
        <w:rPr>
          <w:rFonts w:ascii="Arial" w:hAnsi="Arial" w:cs="Arial"/>
          <w:bCs/>
          <w:sz w:val="22"/>
          <w:szCs w:val="22"/>
        </w:rPr>
        <w:t xml:space="preserve"> </w:t>
      </w:r>
      <w:r w:rsidR="0028473A">
        <w:rPr>
          <w:rFonts w:ascii="Arial" w:hAnsi="Arial" w:cs="Arial"/>
          <w:bCs/>
          <w:sz w:val="22"/>
          <w:szCs w:val="22"/>
        </w:rPr>
        <w:t>None</w:t>
      </w:r>
    </w:p>
    <w:p w14:paraId="4C6DED99" w14:textId="3040DBED" w:rsidR="00AB64E3" w:rsidRDefault="00AB64E3" w:rsidP="00585839">
      <w:pPr>
        <w:rPr>
          <w:rFonts w:ascii="Arial" w:hAnsi="Arial" w:cs="Arial"/>
          <w:bCs/>
          <w:sz w:val="22"/>
          <w:szCs w:val="22"/>
        </w:rPr>
      </w:pPr>
    </w:p>
    <w:p w14:paraId="4341E8AA" w14:textId="282BF681" w:rsidR="00AB64E3" w:rsidRPr="00AB64E3" w:rsidRDefault="00AB64E3" w:rsidP="00585839">
      <w:pPr>
        <w:rPr>
          <w:rFonts w:ascii="Arial" w:hAnsi="Arial" w:cs="Arial"/>
          <w:bCs/>
          <w:sz w:val="22"/>
          <w:szCs w:val="22"/>
        </w:rPr>
      </w:pPr>
      <w:r w:rsidRPr="00AB64E3">
        <w:rPr>
          <w:rFonts w:ascii="Arial" w:hAnsi="Arial" w:cs="Arial"/>
          <w:b/>
          <w:sz w:val="22"/>
          <w:szCs w:val="22"/>
          <w:u w:val="single"/>
        </w:rPr>
        <w:t>Other</w:t>
      </w:r>
      <w:r w:rsidRPr="00AB64E3">
        <w:rPr>
          <w:rFonts w:ascii="Arial" w:hAnsi="Arial" w:cs="Arial"/>
          <w:bCs/>
          <w:sz w:val="22"/>
          <w:szCs w:val="22"/>
        </w:rPr>
        <w:t xml:space="preserve">:  </w:t>
      </w:r>
      <w:r>
        <w:rPr>
          <w:rFonts w:ascii="Arial" w:hAnsi="Arial" w:cs="Arial"/>
          <w:bCs/>
          <w:sz w:val="22"/>
          <w:szCs w:val="22"/>
        </w:rPr>
        <w:t xml:space="preserve">Ms. Porter stated that the TSA Pre-check mobile unit </w:t>
      </w:r>
      <w:r w:rsidR="009F4C73">
        <w:rPr>
          <w:rFonts w:ascii="Arial" w:hAnsi="Arial" w:cs="Arial"/>
          <w:bCs/>
          <w:sz w:val="22"/>
          <w:szCs w:val="22"/>
        </w:rPr>
        <w:t>is presently at the Airport</w:t>
      </w:r>
      <w:r>
        <w:rPr>
          <w:rFonts w:ascii="Arial" w:hAnsi="Arial" w:cs="Arial"/>
          <w:bCs/>
          <w:sz w:val="22"/>
          <w:szCs w:val="22"/>
        </w:rPr>
        <w:t xml:space="preserve"> from August 23 to 27, 2021.</w:t>
      </w:r>
    </w:p>
    <w:p w14:paraId="634FD80A" w14:textId="77777777" w:rsidR="00AF2AE4" w:rsidRPr="005F5780" w:rsidRDefault="00AF2AE4" w:rsidP="005F5780">
      <w:pPr>
        <w:jc w:val="both"/>
        <w:rPr>
          <w:rFonts w:ascii="Arial" w:hAnsi="Arial" w:cs="Arial"/>
          <w:iCs/>
          <w:color w:val="FF0000"/>
          <w:sz w:val="20"/>
        </w:rPr>
      </w:pPr>
    </w:p>
    <w:p w14:paraId="6104CB60" w14:textId="44AF608F" w:rsidR="00DC41C3"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70DFDF92" w14:textId="7C9C8A61" w:rsidR="0054723B" w:rsidRPr="00AB64E3" w:rsidRDefault="0054723B" w:rsidP="0054723B">
      <w:pPr>
        <w:jc w:val="both"/>
        <w:rPr>
          <w:rFonts w:ascii="Arial" w:hAnsi="Arial" w:cs="Arial"/>
          <w:bCs/>
          <w:sz w:val="22"/>
          <w:szCs w:val="22"/>
        </w:rPr>
      </w:pPr>
      <w:r w:rsidRPr="00AB64E3">
        <w:rPr>
          <w:rFonts w:ascii="Arial" w:hAnsi="Arial" w:cs="Arial"/>
          <w:bCs/>
          <w:sz w:val="22"/>
          <w:szCs w:val="22"/>
        </w:rPr>
        <w:t xml:space="preserve">At 4:58 p.m., there being no further business, </w:t>
      </w:r>
      <w:r w:rsidR="00AB64E3" w:rsidRPr="00AB64E3">
        <w:rPr>
          <w:rFonts w:ascii="Arial" w:hAnsi="Arial" w:cs="Arial"/>
          <w:bCs/>
          <w:sz w:val="22"/>
          <w:szCs w:val="22"/>
        </w:rPr>
        <w:t xml:space="preserve">the </w:t>
      </w:r>
      <w:r w:rsidRPr="00AB64E3">
        <w:rPr>
          <w:rFonts w:ascii="Arial" w:hAnsi="Arial" w:cs="Arial"/>
          <w:bCs/>
          <w:sz w:val="22"/>
          <w:szCs w:val="22"/>
        </w:rPr>
        <w:t>meeting was adjourned.</w:t>
      </w:r>
    </w:p>
    <w:p w14:paraId="17183521" w14:textId="77777777" w:rsidR="0054723B" w:rsidRPr="00B825D5" w:rsidRDefault="0054723B" w:rsidP="00FB7AE3">
      <w:pPr>
        <w:rPr>
          <w:rFonts w:ascii="Arial" w:hAnsi="Arial" w:cs="Arial"/>
          <w:b/>
          <w:sz w:val="22"/>
          <w:szCs w:val="22"/>
          <w:u w:val="single"/>
        </w:rPr>
      </w:pPr>
    </w:p>
    <w:p w14:paraId="2ED8DC24" w14:textId="77777777" w:rsidR="006B1BEE" w:rsidRPr="005F5780" w:rsidRDefault="006B1BEE" w:rsidP="005F5780">
      <w:pPr>
        <w:jc w:val="both"/>
        <w:rPr>
          <w:rFonts w:ascii="Arial" w:hAnsi="Arial" w:cs="Arial"/>
          <w:iCs/>
          <w:color w:val="FF0000"/>
          <w:sz w:val="20"/>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554CEB59" w:rsidR="00127278" w:rsidRDefault="00127278" w:rsidP="005F5780">
      <w:pPr>
        <w:jc w:val="both"/>
        <w:rPr>
          <w:rFonts w:ascii="Arial" w:hAnsi="Arial" w:cs="Arial"/>
          <w:iCs/>
          <w:color w:val="FF0000"/>
          <w:sz w:val="16"/>
          <w:szCs w:val="16"/>
        </w:rPr>
      </w:pPr>
    </w:p>
    <w:p w14:paraId="02EDA74D" w14:textId="77777777" w:rsidR="00DF495A" w:rsidRPr="005F5780" w:rsidRDefault="00DF495A" w:rsidP="005F5780">
      <w:pPr>
        <w:jc w:val="both"/>
        <w:rPr>
          <w:rFonts w:ascii="Arial" w:hAnsi="Arial" w:cs="Arial"/>
          <w:iCs/>
          <w:color w:val="FF0000"/>
          <w:sz w:val="16"/>
          <w:szCs w:val="16"/>
        </w:rPr>
      </w:pPr>
    </w:p>
    <w:p w14:paraId="62962E74" w14:textId="77777777" w:rsidR="00214771" w:rsidRPr="005F5780" w:rsidRDefault="00214771" w:rsidP="005F5780">
      <w:pPr>
        <w:jc w:val="both"/>
        <w:rPr>
          <w:rFonts w:ascii="Arial" w:hAnsi="Arial" w:cs="Arial"/>
          <w:iCs/>
          <w:color w:val="FF0000"/>
          <w:sz w:val="16"/>
          <w:szCs w:val="16"/>
        </w:rPr>
      </w:pPr>
    </w:p>
    <w:p w14:paraId="720148F2" w14:textId="66799D58" w:rsidR="00DC41C3" w:rsidRPr="005F5780" w:rsidRDefault="00C01896" w:rsidP="005F5780">
      <w:pPr>
        <w:jc w:val="both"/>
        <w:rPr>
          <w:rFonts w:ascii="Arial" w:hAnsi="Arial" w:cs="Arial"/>
          <w:iCs/>
          <w:sz w:val="16"/>
          <w:szCs w:val="16"/>
        </w:rPr>
      </w:pPr>
      <w:r w:rsidRPr="005F5780">
        <w:rPr>
          <w:rFonts w:ascii="Arial" w:hAnsi="Arial" w:cs="Arial"/>
          <w:iCs/>
          <w:sz w:val="16"/>
          <w:szCs w:val="16"/>
        </w:rPr>
        <w:t>____________________________</w:t>
      </w:r>
      <w:r w:rsidR="004C4642" w:rsidRPr="005F5780">
        <w:rPr>
          <w:rFonts w:ascii="Arial" w:hAnsi="Arial" w:cs="Arial"/>
          <w:iCs/>
          <w:sz w:val="16"/>
          <w:szCs w:val="16"/>
        </w:rPr>
        <w:t>____</w:t>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00F73098" w:rsidRPr="005F5780">
        <w:rPr>
          <w:rFonts w:ascii="Arial" w:hAnsi="Arial" w:cs="Arial"/>
          <w:iCs/>
          <w:sz w:val="16"/>
          <w:szCs w:val="16"/>
        </w:rPr>
        <w:tab/>
      </w:r>
      <w:r w:rsidR="005E6E39" w:rsidRPr="005F5780">
        <w:rPr>
          <w:rFonts w:ascii="Arial" w:hAnsi="Arial" w:cs="Arial"/>
          <w:iCs/>
          <w:sz w:val="16"/>
          <w:szCs w:val="16"/>
        </w:rPr>
        <w:tab/>
      </w:r>
      <w:r w:rsidRPr="005F5780">
        <w:rPr>
          <w:rFonts w:ascii="Arial" w:hAnsi="Arial" w:cs="Arial"/>
          <w:iCs/>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237F303" w:rsidR="00B507BA" w:rsidRDefault="00B507BA" w:rsidP="004E62AD">
      <w:pPr>
        <w:ind w:right="-90"/>
        <w:rPr>
          <w:rFonts w:ascii="Arial" w:hAnsi="Arial" w:cs="Arial"/>
          <w:sz w:val="16"/>
          <w:szCs w:val="16"/>
        </w:rPr>
      </w:pPr>
    </w:p>
    <w:p w14:paraId="6772A337" w14:textId="77777777" w:rsidR="00DF495A" w:rsidRDefault="00DF495A" w:rsidP="004E62AD">
      <w:pPr>
        <w:ind w:right="-90"/>
        <w:rPr>
          <w:rFonts w:ascii="Arial" w:hAnsi="Arial" w:cs="Arial"/>
          <w:sz w:val="16"/>
          <w:szCs w:val="16"/>
        </w:rPr>
      </w:pPr>
    </w:p>
    <w:p w14:paraId="316C72E1" w14:textId="77777777" w:rsidR="005F5780" w:rsidRPr="005E6E39" w:rsidRDefault="005F5780" w:rsidP="004E62AD">
      <w:pPr>
        <w:ind w:right="-90"/>
        <w:rPr>
          <w:rFonts w:ascii="Arial" w:hAnsi="Arial" w:cs="Arial"/>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681A306" w14:textId="21AE34E7" w:rsidR="00DE325D" w:rsidRDefault="004E62AD" w:rsidP="00514D84">
      <w:pPr>
        <w:ind w:left="720" w:hanging="720"/>
        <w:jc w:val="both"/>
        <w:rPr>
          <w:rFonts w:ascii="Arial" w:eastAsia="Arial" w:hAnsi="Arial" w:cs="Arial"/>
          <w:color w:val="131315"/>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sectPr w:rsidR="00DE325D" w:rsidSect="00EB44BF">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51E" w14:textId="77777777" w:rsidR="005D3DFE" w:rsidRDefault="005D3DFE">
      <w:r>
        <w:separator/>
      </w:r>
    </w:p>
  </w:endnote>
  <w:endnote w:type="continuationSeparator" w:id="0">
    <w:p w14:paraId="4A8DBEA2" w14:textId="77777777" w:rsidR="005D3DFE" w:rsidRDefault="005D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925" w14:textId="77777777" w:rsidR="00FF2040" w:rsidRDefault="00FF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BF8" w14:textId="77777777" w:rsidR="00FF2040" w:rsidRDefault="00FF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7C5" w14:textId="77777777" w:rsidR="005D3DFE" w:rsidRDefault="005D3DFE">
      <w:r>
        <w:separator/>
      </w:r>
    </w:p>
  </w:footnote>
  <w:footnote w:type="continuationSeparator" w:id="0">
    <w:p w14:paraId="76CF9B05" w14:textId="77777777" w:rsidR="005D3DFE" w:rsidRDefault="005D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961" w14:textId="77777777" w:rsidR="00FF2040" w:rsidRDefault="00FF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7F7" w14:textId="4E05CD06" w:rsidR="008D41BB" w:rsidRDefault="008D4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5180" w14:textId="77777777" w:rsidR="00FF2040" w:rsidRDefault="00FF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EAA"/>
    <w:multiLevelType w:val="hybridMultilevel"/>
    <w:tmpl w:val="53B6E09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1"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3141E"/>
    <w:multiLevelType w:val="hybridMultilevel"/>
    <w:tmpl w:val="0B145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04E2"/>
    <w:multiLevelType w:val="hybridMultilevel"/>
    <w:tmpl w:val="0590A48E"/>
    <w:lvl w:ilvl="0" w:tplc="80A0E622">
      <w:start w:val="1"/>
      <w:numFmt w:val="bullet"/>
      <w:lvlText w:val="•"/>
      <w:lvlJc w:val="left"/>
      <w:pPr>
        <w:tabs>
          <w:tab w:val="num" w:pos="720"/>
        </w:tabs>
        <w:ind w:left="720" w:hanging="360"/>
      </w:pPr>
      <w:rPr>
        <w:rFonts w:ascii="Arial" w:hAnsi="Arial" w:hint="default"/>
      </w:rPr>
    </w:lvl>
    <w:lvl w:ilvl="1" w:tplc="27C06DE8" w:tentative="1">
      <w:start w:val="1"/>
      <w:numFmt w:val="bullet"/>
      <w:lvlText w:val="•"/>
      <w:lvlJc w:val="left"/>
      <w:pPr>
        <w:tabs>
          <w:tab w:val="num" w:pos="1440"/>
        </w:tabs>
        <w:ind w:left="1440" w:hanging="360"/>
      </w:pPr>
      <w:rPr>
        <w:rFonts w:ascii="Arial" w:hAnsi="Arial" w:hint="default"/>
      </w:rPr>
    </w:lvl>
    <w:lvl w:ilvl="2" w:tplc="FC9ED49C" w:tentative="1">
      <w:start w:val="1"/>
      <w:numFmt w:val="bullet"/>
      <w:lvlText w:val="•"/>
      <w:lvlJc w:val="left"/>
      <w:pPr>
        <w:tabs>
          <w:tab w:val="num" w:pos="2160"/>
        </w:tabs>
        <w:ind w:left="2160" w:hanging="360"/>
      </w:pPr>
      <w:rPr>
        <w:rFonts w:ascii="Arial" w:hAnsi="Arial" w:hint="default"/>
      </w:rPr>
    </w:lvl>
    <w:lvl w:ilvl="3" w:tplc="255A4396" w:tentative="1">
      <w:start w:val="1"/>
      <w:numFmt w:val="bullet"/>
      <w:lvlText w:val="•"/>
      <w:lvlJc w:val="left"/>
      <w:pPr>
        <w:tabs>
          <w:tab w:val="num" w:pos="2880"/>
        </w:tabs>
        <w:ind w:left="2880" w:hanging="360"/>
      </w:pPr>
      <w:rPr>
        <w:rFonts w:ascii="Arial" w:hAnsi="Arial" w:hint="default"/>
      </w:rPr>
    </w:lvl>
    <w:lvl w:ilvl="4" w:tplc="2990E12C" w:tentative="1">
      <w:start w:val="1"/>
      <w:numFmt w:val="bullet"/>
      <w:lvlText w:val="•"/>
      <w:lvlJc w:val="left"/>
      <w:pPr>
        <w:tabs>
          <w:tab w:val="num" w:pos="3600"/>
        </w:tabs>
        <w:ind w:left="3600" w:hanging="360"/>
      </w:pPr>
      <w:rPr>
        <w:rFonts w:ascii="Arial" w:hAnsi="Arial" w:hint="default"/>
      </w:rPr>
    </w:lvl>
    <w:lvl w:ilvl="5" w:tplc="1A3A64F6" w:tentative="1">
      <w:start w:val="1"/>
      <w:numFmt w:val="bullet"/>
      <w:lvlText w:val="•"/>
      <w:lvlJc w:val="left"/>
      <w:pPr>
        <w:tabs>
          <w:tab w:val="num" w:pos="4320"/>
        </w:tabs>
        <w:ind w:left="4320" w:hanging="360"/>
      </w:pPr>
      <w:rPr>
        <w:rFonts w:ascii="Arial" w:hAnsi="Arial" w:hint="default"/>
      </w:rPr>
    </w:lvl>
    <w:lvl w:ilvl="6" w:tplc="870E8A28" w:tentative="1">
      <w:start w:val="1"/>
      <w:numFmt w:val="bullet"/>
      <w:lvlText w:val="•"/>
      <w:lvlJc w:val="left"/>
      <w:pPr>
        <w:tabs>
          <w:tab w:val="num" w:pos="5040"/>
        </w:tabs>
        <w:ind w:left="5040" w:hanging="360"/>
      </w:pPr>
      <w:rPr>
        <w:rFonts w:ascii="Arial" w:hAnsi="Arial" w:hint="default"/>
      </w:rPr>
    </w:lvl>
    <w:lvl w:ilvl="7" w:tplc="B36EFF2E" w:tentative="1">
      <w:start w:val="1"/>
      <w:numFmt w:val="bullet"/>
      <w:lvlText w:val="•"/>
      <w:lvlJc w:val="left"/>
      <w:pPr>
        <w:tabs>
          <w:tab w:val="num" w:pos="5760"/>
        </w:tabs>
        <w:ind w:left="5760" w:hanging="360"/>
      </w:pPr>
      <w:rPr>
        <w:rFonts w:ascii="Arial" w:hAnsi="Arial" w:hint="default"/>
      </w:rPr>
    </w:lvl>
    <w:lvl w:ilvl="8" w:tplc="20A236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2" w15:restartNumberingAfterBreak="0">
    <w:nsid w:val="6B446FCF"/>
    <w:multiLevelType w:val="hybridMultilevel"/>
    <w:tmpl w:val="2A229F86"/>
    <w:lvl w:ilvl="0" w:tplc="04090001">
      <w:start w:val="1"/>
      <w:numFmt w:val="bullet"/>
      <w:lvlText w:val=""/>
      <w:lvlJc w:val="left"/>
      <w:pPr>
        <w:tabs>
          <w:tab w:val="num" w:pos="1440"/>
        </w:tabs>
        <w:ind w:left="1440" w:hanging="720"/>
      </w:pPr>
      <w:rPr>
        <w:rFonts w:ascii="Symbol" w:hAnsi="Symbol" w:hint="default"/>
        <w:u w:val="none"/>
      </w:rPr>
    </w:lvl>
    <w:lvl w:ilvl="1" w:tplc="0409000F">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533FE"/>
    <w:multiLevelType w:val="hybridMultilevel"/>
    <w:tmpl w:val="AEC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0"/>
  </w:num>
  <w:num w:numId="5">
    <w:abstractNumId w:val="18"/>
  </w:num>
  <w:num w:numId="6">
    <w:abstractNumId w:val="3"/>
  </w:num>
  <w:num w:numId="7">
    <w:abstractNumId w:val="9"/>
  </w:num>
  <w:num w:numId="8">
    <w:abstractNumId w:val="7"/>
  </w:num>
  <w:num w:numId="9">
    <w:abstractNumId w:val="12"/>
  </w:num>
  <w:num w:numId="10">
    <w:abstractNumId w:val="16"/>
  </w:num>
  <w:num w:numId="11">
    <w:abstractNumId w:val="21"/>
  </w:num>
  <w:num w:numId="12">
    <w:abstractNumId w:val="2"/>
  </w:num>
  <w:num w:numId="13">
    <w:abstractNumId w:val="10"/>
  </w:num>
  <w:num w:numId="14">
    <w:abstractNumId w:val="26"/>
  </w:num>
  <w:num w:numId="15">
    <w:abstractNumId w:val="4"/>
  </w:num>
  <w:num w:numId="16">
    <w:abstractNumId w:val="6"/>
  </w:num>
  <w:num w:numId="17">
    <w:abstractNumId w:val="27"/>
  </w:num>
  <w:num w:numId="18">
    <w:abstractNumId w:val="23"/>
  </w:num>
  <w:num w:numId="19">
    <w:abstractNumId w:val="20"/>
  </w:num>
  <w:num w:numId="20">
    <w:abstractNumId w:val="24"/>
  </w:num>
  <w:num w:numId="21">
    <w:abstractNumId w:val="5"/>
  </w:num>
  <w:num w:numId="22">
    <w:abstractNumId w:val="17"/>
  </w:num>
  <w:num w:numId="23">
    <w:abstractNumId w:val="1"/>
  </w:num>
  <w:num w:numId="24">
    <w:abstractNumId w:val="15"/>
  </w:num>
  <w:num w:numId="25">
    <w:abstractNumId w:val="11"/>
  </w:num>
  <w:num w:numId="26">
    <w:abstractNumId w:val="22"/>
  </w:num>
  <w:num w:numId="27">
    <w:abstractNumId w:val="2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0EE4"/>
    <w:rsid w:val="000213D3"/>
    <w:rsid w:val="00021EA9"/>
    <w:rsid w:val="000222D4"/>
    <w:rsid w:val="00022549"/>
    <w:rsid w:val="00022B32"/>
    <w:rsid w:val="00022DE6"/>
    <w:rsid w:val="000231C1"/>
    <w:rsid w:val="00023476"/>
    <w:rsid w:val="000235A9"/>
    <w:rsid w:val="00024774"/>
    <w:rsid w:val="00024A11"/>
    <w:rsid w:val="00024AD1"/>
    <w:rsid w:val="00024BC2"/>
    <w:rsid w:val="00024C85"/>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B40"/>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749"/>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05AD"/>
    <w:rsid w:val="00071440"/>
    <w:rsid w:val="00071599"/>
    <w:rsid w:val="000716DB"/>
    <w:rsid w:val="000718A2"/>
    <w:rsid w:val="00071ADE"/>
    <w:rsid w:val="00071B88"/>
    <w:rsid w:val="00071C03"/>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32CB"/>
    <w:rsid w:val="000840FA"/>
    <w:rsid w:val="00084896"/>
    <w:rsid w:val="00085395"/>
    <w:rsid w:val="00085640"/>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6BBB"/>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CBC"/>
    <w:rsid w:val="000B5D39"/>
    <w:rsid w:val="000B6118"/>
    <w:rsid w:val="000B6594"/>
    <w:rsid w:val="000B6688"/>
    <w:rsid w:val="000B6C1B"/>
    <w:rsid w:val="000B6E6E"/>
    <w:rsid w:val="000C2233"/>
    <w:rsid w:val="000C27FA"/>
    <w:rsid w:val="000C2BC7"/>
    <w:rsid w:val="000C2D2A"/>
    <w:rsid w:val="000C309B"/>
    <w:rsid w:val="000C3310"/>
    <w:rsid w:val="000C397A"/>
    <w:rsid w:val="000C41A4"/>
    <w:rsid w:val="000C4BD9"/>
    <w:rsid w:val="000C4F99"/>
    <w:rsid w:val="000C5D3C"/>
    <w:rsid w:val="000C61F0"/>
    <w:rsid w:val="000C6356"/>
    <w:rsid w:val="000C6D37"/>
    <w:rsid w:val="000C78F5"/>
    <w:rsid w:val="000C799D"/>
    <w:rsid w:val="000C7A16"/>
    <w:rsid w:val="000C7B0E"/>
    <w:rsid w:val="000C7F64"/>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79E"/>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6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5B0"/>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3B5"/>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00"/>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4DA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96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1EC5"/>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6C3A"/>
    <w:rsid w:val="0022736D"/>
    <w:rsid w:val="002274D5"/>
    <w:rsid w:val="002276ED"/>
    <w:rsid w:val="00227CFF"/>
    <w:rsid w:val="00227E34"/>
    <w:rsid w:val="00230708"/>
    <w:rsid w:val="00230728"/>
    <w:rsid w:val="00230906"/>
    <w:rsid w:val="00231488"/>
    <w:rsid w:val="002319A9"/>
    <w:rsid w:val="0023251A"/>
    <w:rsid w:val="002325B9"/>
    <w:rsid w:val="00232B17"/>
    <w:rsid w:val="00232CDD"/>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4A6"/>
    <w:rsid w:val="0028473A"/>
    <w:rsid w:val="00284A49"/>
    <w:rsid w:val="00284B87"/>
    <w:rsid w:val="00284D94"/>
    <w:rsid w:val="00285CC8"/>
    <w:rsid w:val="00285CD3"/>
    <w:rsid w:val="00286076"/>
    <w:rsid w:val="002862C7"/>
    <w:rsid w:val="002863CB"/>
    <w:rsid w:val="00286697"/>
    <w:rsid w:val="00286720"/>
    <w:rsid w:val="002867F8"/>
    <w:rsid w:val="002869EF"/>
    <w:rsid w:val="00286C1A"/>
    <w:rsid w:val="00286DC2"/>
    <w:rsid w:val="00286F0D"/>
    <w:rsid w:val="0028786D"/>
    <w:rsid w:val="00287892"/>
    <w:rsid w:val="00287904"/>
    <w:rsid w:val="00287A74"/>
    <w:rsid w:val="00287D73"/>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7CD"/>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0D5"/>
    <w:rsid w:val="002F212D"/>
    <w:rsid w:val="002F243F"/>
    <w:rsid w:val="002F2B54"/>
    <w:rsid w:val="002F2E8A"/>
    <w:rsid w:val="002F3531"/>
    <w:rsid w:val="002F39F8"/>
    <w:rsid w:val="002F3D13"/>
    <w:rsid w:val="002F3D3D"/>
    <w:rsid w:val="002F3D51"/>
    <w:rsid w:val="002F3E02"/>
    <w:rsid w:val="002F5140"/>
    <w:rsid w:val="002F5615"/>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0528"/>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2DBE"/>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040"/>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4548"/>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406"/>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2DAE"/>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C55"/>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319"/>
    <w:rsid w:val="00404D9B"/>
    <w:rsid w:val="00404E9F"/>
    <w:rsid w:val="00405357"/>
    <w:rsid w:val="00405F5C"/>
    <w:rsid w:val="0040653C"/>
    <w:rsid w:val="00410732"/>
    <w:rsid w:val="00410C16"/>
    <w:rsid w:val="00410CFC"/>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6B5"/>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27C7B"/>
    <w:rsid w:val="00430271"/>
    <w:rsid w:val="00430376"/>
    <w:rsid w:val="00430685"/>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281"/>
    <w:rsid w:val="004705AC"/>
    <w:rsid w:val="0047062D"/>
    <w:rsid w:val="00470A27"/>
    <w:rsid w:val="00470CA2"/>
    <w:rsid w:val="00470D1B"/>
    <w:rsid w:val="004711E6"/>
    <w:rsid w:val="0047126E"/>
    <w:rsid w:val="004712A0"/>
    <w:rsid w:val="00471ABA"/>
    <w:rsid w:val="00472B93"/>
    <w:rsid w:val="00472BEE"/>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4E"/>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1B9C"/>
    <w:rsid w:val="004B249E"/>
    <w:rsid w:val="004B2AD3"/>
    <w:rsid w:val="004B2FD6"/>
    <w:rsid w:val="004B362E"/>
    <w:rsid w:val="004B3943"/>
    <w:rsid w:val="004B3FC4"/>
    <w:rsid w:val="004B4215"/>
    <w:rsid w:val="004B4FF5"/>
    <w:rsid w:val="004B5295"/>
    <w:rsid w:val="004B54D3"/>
    <w:rsid w:val="004B56A7"/>
    <w:rsid w:val="004B595C"/>
    <w:rsid w:val="004B5CC6"/>
    <w:rsid w:val="004B5EF5"/>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6D98"/>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55D5"/>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4D84"/>
    <w:rsid w:val="00515704"/>
    <w:rsid w:val="005159FA"/>
    <w:rsid w:val="005160D7"/>
    <w:rsid w:val="005166A0"/>
    <w:rsid w:val="0051675B"/>
    <w:rsid w:val="0051692F"/>
    <w:rsid w:val="00516C88"/>
    <w:rsid w:val="00516DBE"/>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03D1"/>
    <w:rsid w:val="00531376"/>
    <w:rsid w:val="00531458"/>
    <w:rsid w:val="005316F2"/>
    <w:rsid w:val="005318CC"/>
    <w:rsid w:val="00531F10"/>
    <w:rsid w:val="00532582"/>
    <w:rsid w:val="00532717"/>
    <w:rsid w:val="00532C79"/>
    <w:rsid w:val="005348AC"/>
    <w:rsid w:val="00534BEC"/>
    <w:rsid w:val="00534EA3"/>
    <w:rsid w:val="00535B88"/>
    <w:rsid w:val="00535B92"/>
    <w:rsid w:val="0053628E"/>
    <w:rsid w:val="00536459"/>
    <w:rsid w:val="0053685C"/>
    <w:rsid w:val="00537673"/>
    <w:rsid w:val="00537914"/>
    <w:rsid w:val="00540AEA"/>
    <w:rsid w:val="00541918"/>
    <w:rsid w:val="0054207C"/>
    <w:rsid w:val="00542E67"/>
    <w:rsid w:val="00542F2D"/>
    <w:rsid w:val="00543163"/>
    <w:rsid w:val="00543520"/>
    <w:rsid w:val="0054405F"/>
    <w:rsid w:val="005446D8"/>
    <w:rsid w:val="00544EEC"/>
    <w:rsid w:val="00546058"/>
    <w:rsid w:val="00546A35"/>
    <w:rsid w:val="00546E51"/>
    <w:rsid w:val="0054723B"/>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462"/>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49A8"/>
    <w:rsid w:val="00595207"/>
    <w:rsid w:val="0059565C"/>
    <w:rsid w:val="00595765"/>
    <w:rsid w:val="00596096"/>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225"/>
    <w:rsid w:val="005C4316"/>
    <w:rsid w:val="005C440B"/>
    <w:rsid w:val="005C4941"/>
    <w:rsid w:val="005C495F"/>
    <w:rsid w:val="005C4FF6"/>
    <w:rsid w:val="005C5093"/>
    <w:rsid w:val="005C52DC"/>
    <w:rsid w:val="005C60F2"/>
    <w:rsid w:val="005C735E"/>
    <w:rsid w:val="005C7D45"/>
    <w:rsid w:val="005D055A"/>
    <w:rsid w:val="005D0C26"/>
    <w:rsid w:val="005D0C69"/>
    <w:rsid w:val="005D2045"/>
    <w:rsid w:val="005D2866"/>
    <w:rsid w:val="005D304F"/>
    <w:rsid w:val="005D30E6"/>
    <w:rsid w:val="005D3DD3"/>
    <w:rsid w:val="005D3DFE"/>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7F5"/>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27"/>
    <w:rsid w:val="005F41F0"/>
    <w:rsid w:val="005F456C"/>
    <w:rsid w:val="005F5780"/>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6974"/>
    <w:rsid w:val="006070E2"/>
    <w:rsid w:val="0060719C"/>
    <w:rsid w:val="006077FE"/>
    <w:rsid w:val="00607C40"/>
    <w:rsid w:val="00607F04"/>
    <w:rsid w:val="00610A07"/>
    <w:rsid w:val="00610AB0"/>
    <w:rsid w:val="00610CB0"/>
    <w:rsid w:val="00611B58"/>
    <w:rsid w:val="00612233"/>
    <w:rsid w:val="006122B6"/>
    <w:rsid w:val="00612DDE"/>
    <w:rsid w:val="00613C76"/>
    <w:rsid w:val="00613E47"/>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7A"/>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048"/>
    <w:rsid w:val="00671669"/>
    <w:rsid w:val="00671E14"/>
    <w:rsid w:val="006722BD"/>
    <w:rsid w:val="0067244F"/>
    <w:rsid w:val="00672A02"/>
    <w:rsid w:val="00672F20"/>
    <w:rsid w:val="00673210"/>
    <w:rsid w:val="006744E8"/>
    <w:rsid w:val="00674CC7"/>
    <w:rsid w:val="00674CEE"/>
    <w:rsid w:val="00674E51"/>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38B4"/>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2A87"/>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0FFC"/>
    <w:rsid w:val="006F19C4"/>
    <w:rsid w:val="006F1A4B"/>
    <w:rsid w:val="006F2E92"/>
    <w:rsid w:val="006F2F80"/>
    <w:rsid w:val="006F39E7"/>
    <w:rsid w:val="006F4118"/>
    <w:rsid w:val="006F44B6"/>
    <w:rsid w:val="006F4582"/>
    <w:rsid w:val="006F4D2C"/>
    <w:rsid w:val="006F4F4B"/>
    <w:rsid w:val="006F534A"/>
    <w:rsid w:val="006F6514"/>
    <w:rsid w:val="006F6E12"/>
    <w:rsid w:val="006F6FC9"/>
    <w:rsid w:val="006F700D"/>
    <w:rsid w:val="006F7186"/>
    <w:rsid w:val="006F7626"/>
    <w:rsid w:val="006F7AA9"/>
    <w:rsid w:val="006F7D7E"/>
    <w:rsid w:val="00700260"/>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00"/>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30"/>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B9B"/>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584"/>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DE9"/>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3"/>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6E06"/>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816"/>
    <w:rsid w:val="007D2B8B"/>
    <w:rsid w:val="007D2BC0"/>
    <w:rsid w:val="007D2D54"/>
    <w:rsid w:val="007D2FD3"/>
    <w:rsid w:val="007D325C"/>
    <w:rsid w:val="007D366C"/>
    <w:rsid w:val="007D3EDA"/>
    <w:rsid w:val="007D5DF2"/>
    <w:rsid w:val="007D6135"/>
    <w:rsid w:val="007D6CA9"/>
    <w:rsid w:val="007D790E"/>
    <w:rsid w:val="007D7A43"/>
    <w:rsid w:val="007D7AB3"/>
    <w:rsid w:val="007D7C1C"/>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5DF6"/>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265"/>
    <w:rsid w:val="00805375"/>
    <w:rsid w:val="0080565F"/>
    <w:rsid w:val="00805666"/>
    <w:rsid w:val="00805F8A"/>
    <w:rsid w:val="00805FCF"/>
    <w:rsid w:val="00806005"/>
    <w:rsid w:val="00806024"/>
    <w:rsid w:val="0080665C"/>
    <w:rsid w:val="00806833"/>
    <w:rsid w:val="00806F07"/>
    <w:rsid w:val="00807768"/>
    <w:rsid w:val="00807CCF"/>
    <w:rsid w:val="00807EF1"/>
    <w:rsid w:val="00807EF4"/>
    <w:rsid w:val="0081039D"/>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A8D"/>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491"/>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5EBF"/>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76890"/>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6C61"/>
    <w:rsid w:val="008874B5"/>
    <w:rsid w:val="008875F7"/>
    <w:rsid w:val="00887A2A"/>
    <w:rsid w:val="00890FCD"/>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9E0"/>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268"/>
    <w:rsid w:val="008A750A"/>
    <w:rsid w:val="008A7760"/>
    <w:rsid w:val="008A7B00"/>
    <w:rsid w:val="008B00FD"/>
    <w:rsid w:val="008B0860"/>
    <w:rsid w:val="008B099F"/>
    <w:rsid w:val="008B119F"/>
    <w:rsid w:val="008B1215"/>
    <w:rsid w:val="008B1418"/>
    <w:rsid w:val="008B1854"/>
    <w:rsid w:val="008B1F49"/>
    <w:rsid w:val="008B2306"/>
    <w:rsid w:val="008B25D9"/>
    <w:rsid w:val="008B27BC"/>
    <w:rsid w:val="008B2ABE"/>
    <w:rsid w:val="008B2FFE"/>
    <w:rsid w:val="008B3308"/>
    <w:rsid w:val="008B3859"/>
    <w:rsid w:val="008B3C12"/>
    <w:rsid w:val="008B3C2F"/>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66"/>
    <w:rsid w:val="008C2970"/>
    <w:rsid w:val="008C2D08"/>
    <w:rsid w:val="008C3C5B"/>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0C27"/>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899"/>
    <w:rsid w:val="00904506"/>
    <w:rsid w:val="009045F3"/>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845"/>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3EA"/>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109"/>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54D"/>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C73"/>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624"/>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27A24"/>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CCF"/>
    <w:rsid w:val="00A60F2B"/>
    <w:rsid w:val="00A60F56"/>
    <w:rsid w:val="00A616B4"/>
    <w:rsid w:val="00A6176D"/>
    <w:rsid w:val="00A61DBE"/>
    <w:rsid w:val="00A62193"/>
    <w:rsid w:val="00A621C3"/>
    <w:rsid w:val="00A62B3C"/>
    <w:rsid w:val="00A62D4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2F8"/>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CC5"/>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7FD"/>
    <w:rsid w:val="00A94C43"/>
    <w:rsid w:val="00A95152"/>
    <w:rsid w:val="00A95228"/>
    <w:rsid w:val="00A952FB"/>
    <w:rsid w:val="00A958C1"/>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4E3"/>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2A3"/>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119"/>
    <w:rsid w:val="00AF52C6"/>
    <w:rsid w:val="00AF5739"/>
    <w:rsid w:val="00AF58A0"/>
    <w:rsid w:val="00AF68A6"/>
    <w:rsid w:val="00AF6C3D"/>
    <w:rsid w:val="00AF6ED1"/>
    <w:rsid w:val="00AF7653"/>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644"/>
    <w:rsid w:val="00B1077D"/>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27FC1"/>
    <w:rsid w:val="00B3002F"/>
    <w:rsid w:val="00B304D3"/>
    <w:rsid w:val="00B30675"/>
    <w:rsid w:val="00B30729"/>
    <w:rsid w:val="00B30A0B"/>
    <w:rsid w:val="00B30C77"/>
    <w:rsid w:val="00B30C98"/>
    <w:rsid w:val="00B30D85"/>
    <w:rsid w:val="00B30FC8"/>
    <w:rsid w:val="00B30FFF"/>
    <w:rsid w:val="00B31095"/>
    <w:rsid w:val="00B313AB"/>
    <w:rsid w:val="00B315C7"/>
    <w:rsid w:val="00B317C7"/>
    <w:rsid w:val="00B31A5C"/>
    <w:rsid w:val="00B32071"/>
    <w:rsid w:val="00B320EA"/>
    <w:rsid w:val="00B324AE"/>
    <w:rsid w:val="00B32A49"/>
    <w:rsid w:val="00B32E9B"/>
    <w:rsid w:val="00B33519"/>
    <w:rsid w:val="00B34486"/>
    <w:rsid w:val="00B34811"/>
    <w:rsid w:val="00B34D18"/>
    <w:rsid w:val="00B34D9F"/>
    <w:rsid w:val="00B3585A"/>
    <w:rsid w:val="00B35A64"/>
    <w:rsid w:val="00B35FDF"/>
    <w:rsid w:val="00B36002"/>
    <w:rsid w:val="00B36061"/>
    <w:rsid w:val="00B36160"/>
    <w:rsid w:val="00B36891"/>
    <w:rsid w:val="00B36A0E"/>
    <w:rsid w:val="00B37001"/>
    <w:rsid w:val="00B370DA"/>
    <w:rsid w:val="00B37260"/>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88"/>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314"/>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908"/>
    <w:rsid w:val="00BB2CF1"/>
    <w:rsid w:val="00BB402B"/>
    <w:rsid w:val="00BB4845"/>
    <w:rsid w:val="00BB4E11"/>
    <w:rsid w:val="00BB51E7"/>
    <w:rsid w:val="00BB5339"/>
    <w:rsid w:val="00BB58B4"/>
    <w:rsid w:val="00BB5A7C"/>
    <w:rsid w:val="00BB5ADF"/>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B7C"/>
    <w:rsid w:val="00BD3B85"/>
    <w:rsid w:val="00BD3D32"/>
    <w:rsid w:val="00BD3D51"/>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5F07"/>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43B"/>
    <w:rsid w:val="00C218C2"/>
    <w:rsid w:val="00C21F57"/>
    <w:rsid w:val="00C21FD8"/>
    <w:rsid w:val="00C22945"/>
    <w:rsid w:val="00C22A9A"/>
    <w:rsid w:val="00C22F9D"/>
    <w:rsid w:val="00C23034"/>
    <w:rsid w:val="00C231F7"/>
    <w:rsid w:val="00C23262"/>
    <w:rsid w:val="00C236CA"/>
    <w:rsid w:val="00C23C25"/>
    <w:rsid w:val="00C23E0F"/>
    <w:rsid w:val="00C2415E"/>
    <w:rsid w:val="00C242CE"/>
    <w:rsid w:val="00C24785"/>
    <w:rsid w:val="00C247F9"/>
    <w:rsid w:val="00C24E33"/>
    <w:rsid w:val="00C25016"/>
    <w:rsid w:val="00C2529B"/>
    <w:rsid w:val="00C25B5F"/>
    <w:rsid w:val="00C25F81"/>
    <w:rsid w:val="00C263D1"/>
    <w:rsid w:val="00C26666"/>
    <w:rsid w:val="00C271E4"/>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178"/>
    <w:rsid w:val="00CA2343"/>
    <w:rsid w:val="00CA2558"/>
    <w:rsid w:val="00CA278E"/>
    <w:rsid w:val="00CA365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12E"/>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6AFA"/>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32"/>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0AAF"/>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D2E"/>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CD4"/>
    <w:rsid w:val="00D84D05"/>
    <w:rsid w:val="00D8501C"/>
    <w:rsid w:val="00D851F2"/>
    <w:rsid w:val="00D85EBF"/>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6C28"/>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59F4"/>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1F64"/>
    <w:rsid w:val="00DF2046"/>
    <w:rsid w:val="00DF223F"/>
    <w:rsid w:val="00DF2C1F"/>
    <w:rsid w:val="00DF377A"/>
    <w:rsid w:val="00DF495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36"/>
    <w:rsid w:val="00E42797"/>
    <w:rsid w:val="00E42980"/>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186"/>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6451"/>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14A3"/>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1CAF"/>
    <w:rsid w:val="00EB21CE"/>
    <w:rsid w:val="00EB27A8"/>
    <w:rsid w:val="00EB2E2A"/>
    <w:rsid w:val="00EB3A4E"/>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21A"/>
    <w:rsid w:val="00ED0B38"/>
    <w:rsid w:val="00ED0F79"/>
    <w:rsid w:val="00ED1D9A"/>
    <w:rsid w:val="00ED2E1C"/>
    <w:rsid w:val="00ED2ED6"/>
    <w:rsid w:val="00ED311C"/>
    <w:rsid w:val="00ED31DE"/>
    <w:rsid w:val="00ED3C18"/>
    <w:rsid w:val="00ED4274"/>
    <w:rsid w:val="00ED43CF"/>
    <w:rsid w:val="00ED4454"/>
    <w:rsid w:val="00ED49FB"/>
    <w:rsid w:val="00ED4C45"/>
    <w:rsid w:val="00ED53B1"/>
    <w:rsid w:val="00ED59E2"/>
    <w:rsid w:val="00ED5EAE"/>
    <w:rsid w:val="00ED61B1"/>
    <w:rsid w:val="00ED66BE"/>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8D8"/>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3B10"/>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57C32"/>
    <w:rsid w:val="00F60492"/>
    <w:rsid w:val="00F60A83"/>
    <w:rsid w:val="00F612AC"/>
    <w:rsid w:val="00F61670"/>
    <w:rsid w:val="00F61DC5"/>
    <w:rsid w:val="00F61E96"/>
    <w:rsid w:val="00F61F70"/>
    <w:rsid w:val="00F62028"/>
    <w:rsid w:val="00F62931"/>
    <w:rsid w:val="00F62C28"/>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535"/>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4F8"/>
    <w:rsid w:val="00FD6570"/>
    <w:rsid w:val="00FD6658"/>
    <w:rsid w:val="00FD67CD"/>
    <w:rsid w:val="00FD69ED"/>
    <w:rsid w:val="00FD73BA"/>
    <w:rsid w:val="00FD751E"/>
    <w:rsid w:val="00FD76ED"/>
    <w:rsid w:val="00FD78BE"/>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ADE"/>
    <w:rsid w:val="00FE5CCE"/>
    <w:rsid w:val="00FE5EA5"/>
    <w:rsid w:val="00FE658A"/>
    <w:rsid w:val="00FE6E28"/>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040"/>
    <w:rsid w:val="00FF2391"/>
    <w:rsid w:val="00FF2CF0"/>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03DF23F"/>
  <w15:docId w15:val="{5F76F25E-E16F-4042-B85D-FB91617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446268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38569847">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568535239">
      <w:bodyDiv w:val="1"/>
      <w:marLeft w:val="0"/>
      <w:marRight w:val="0"/>
      <w:marTop w:val="0"/>
      <w:marBottom w:val="0"/>
      <w:divBdr>
        <w:top w:val="none" w:sz="0" w:space="0" w:color="auto"/>
        <w:left w:val="none" w:sz="0" w:space="0" w:color="auto"/>
        <w:bottom w:val="none" w:sz="0" w:space="0" w:color="auto"/>
        <w:right w:val="none" w:sz="0" w:space="0" w:color="auto"/>
      </w:divBdr>
    </w:div>
    <w:div w:id="604265534">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879712079">
      <w:bodyDiv w:val="1"/>
      <w:marLeft w:val="0"/>
      <w:marRight w:val="0"/>
      <w:marTop w:val="0"/>
      <w:marBottom w:val="0"/>
      <w:divBdr>
        <w:top w:val="none" w:sz="0" w:space="0" w:color="auto"/>
        <w:left w:val="none" w:sz="0" w:space="0" w:color="auto"/>
        <w:bottom w:val="none" w:sz="0" w:space="0" w:color="auto"/>
        <w:right w:val="none" w:sz="0" w:space="0" w:color="auto"/>
      </w:divBdr>
      <w:divsChild>
        <w:div w:id="1459689067">
          <w:marLeft w:val="446"/>
          <w:marRight w:val="0"/>
          <w:marTop w:val="0"/>
          <w:marBottom w:val="0"/>
          <w:divBdr>
            <w:top w:val="none" w:sz="0" w:space="0" w:color="auto"/>
            <w:left w:val="none" w:sz="0" w:space="0" w:color="auto"/>
            <w:bottom w:val="none" w:sz="0" w:space="0" w:color="auto"/>
            <w:right w:val="none" w:sz="0" w:space="0" w:color="auto"/>
          </w:divBdr>
        </w:div>
        <w:div w:id="1625963130">
          <w:marLeft w:val="446"/>
          <w:marRight w:val="0"/>
          <w:marTop w:val="0"/>
          <w:marBottom w:val="0"/>
          <w:divBdr>
            <w:top w:val="none" w:sz="0" w:space="0" w:color="auto"/>
            <w:left w:val="none" w:sz="0" w:space="0" w:color="auto"/>
            <w:bottom w:val="none" w:sz="0" w:space="0" w:color="auto"/>
            <w:right w:val="none" w:sz="0" w:space="0" w:color="auto"/>
          </w:divBdr>
        </w:div>
        <w:div w:id="1124151125">
          <w:marLeft w:val="446"/>
          <w:marRight w:val="0"/>
          <w:marTop w:val="0"/>
          <w:marBottom w:val="0"/>
          <w:divBdr>
            <w:top w:val="none" w:sz="0" w:space="0" w:color="auto"/>
            <w:left w:val="none" w:sz="0" w:space="0" w:color="auto"/>
            <w:bottom w:val="none" w:sz="0" w:space="0" w:color="auto"/>
            <w:right w:val="none" w:sz="0" w:space="0" w:color="auto"/>
          </w:divBdr>
        </w:div>
        <w:div w:id="1846551790">
          <w:marLeft w:val="446"/>
          <w:marRight w:val="0"/>
          <w:marTop w:val="0"/>
          <w:marBottom w:val="0"/>
          <w:divBdr>
            <w:top w:val="none" w:sz="0" w:space="0" w:color="auto"/>
            <w:left w:val="none" w:sz="0" w:space="0" w:color="auto"/>
            <w:bottom w:val="none" w:sz="0" w:space="0" w:color="auto"/>
            <w:right w:val="none" w:sz="0" w:space="0" w:color="auto"/>
          </w:divBdr>
        </w:div>
        <w:div w:id="843863857">
          <w:marLeft w:val="446"/>
          <w:marRight w:val="0"/>
          <w:marTop w:val="0"/>
          <w:marBottom w:val="0"/>
          <w:divBdr>
            <w:top w:val="none" w:sz="0" w:space="0" w:color="auto"/>
            <w:left w:val="none" w:sz="0" w:space="0" w:color="auto"/>
            <w:bottom w:val="none" w:sz="0" w:space="0" w:color="auto"/>
            <w:right w:val="none" w:sz="0" w:space="0" w:color="auto"/>
          </w:divBdr>
        </w:div>
        <w:div w:id="1768962626">
          <w:marLeft w:val="446"/>
          <w:marRight w:val="0"/>
          <w:marTop w:val="0"/>
          <w:marBottom w:val="0"/>
          <w:divBdr>
            <w:top w:val="none" w:sz="0" w:space="0" w:color="auto"/>
            <w:left w:val="none" w:sz="0" w:space="0" w:color="auto"/>
            <w:bottom w:val="none" w:sz="0" w:space="0" w:color="auto"/>
            <w:right w:val="none" w:sz="0" w:space="0" w:color="auto"/>
          </w:divBdr>
        </w:div>
        <w:div w:id="1278752589">
          <w:marLeft w:val="446"/>
          <w:marRight w:val="0"/>
          <w:marTop w:val="0"/>
          <w:marBottom w:val="0"/>
          <w:divBdr>
            <w:top w:val="none" w:sz="0" w:space="0" w:color="auto"/>
            <w:left w:val="none" w:sz="0" w:space="0" w:color="auto"/>
            <w:bottom w:val="none" w:sz="0" w:space="0" w:color="auto"/>
            <w:right w:val="none" w:sz="0" w:space="0" w:color="auto"/>
          </w:divBdr>
        </w:div>
        <w:div w:id="2086799215">
          <w:marLeft w:val="446"/>
          <w:marRight w:val="0"/>
          <w:marTop w:val="0"/>
          <w:marBottom w:val="0"/>
          <w:divBdr>
            <w:top w:val="none" w:sz="0" w:space="0" w:color="auto"/>
            <w:left w:val="none" w:sz="0" w:space="0" w:color="auto"/>
            <w:bottom w:val="none" w:sz="0" w:space="0" w:color="auto"/>
            <w:right w:val="none" w:sz="0" w:space="0" w:color="auto"/>
          </w:divBdr>
        </w:div>
      </w:divsChild>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938414701">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689256256">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31867050">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67595352">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88301166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GACRAA Meetings</cp:lastModifiedBy>
  <cp:revision>12</cp:revision>
  <cp:lastPrinted>2021-09-30T17:39:00Z</cp:lastPrinted>
  <dcterms:created xsi:type="dcterms:W3CDTF">2021-09-20T18:48:00Z</dcterms:created>
  <dcterms:modified xsi:type="dcterms:W3CDTF">2021-09-30T17:39:00Z</dcterms:modified>
</cp:coreProperties>
</file>