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06312" w14:textId="77777777" w:rsidR="00747F1F" w:rsidRPr="00046AE4" w:rsidRDefault="00747F1F"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Style w:val="Emphasis"/>
        </w:rPr>
      </w:pPr>
      <w:bookmarkStart w:id="0" w:name="OLE_LINK1"/>
    </w:p>
    <w:p w14:paraId="3FF5895F" w14:textId="77777777" w:rsidR="00DC41C3" w:rsidRPr="00D560B7" w:rsidRDefault="00DC41C3"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GAINESVILLE-ALACHUA COUNTY REGIONAL AIRPORT AUTHORITY</w:t>
      </w:r>
    </w:p>
    <w:p w14:paraId="49A3E7A4" w14:textId="138C9F37" w:rsidR="00FB7AE3" w:rsidRPr="00D560B7" w:rsidRDefault="001E0EDD"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 xml:space="preserve">Thursday, </w:t>
      </w:r>
      <w:r w:rsidR="00C70C7E">
        <w:rPr>
          <w:rFonts w:ascii="Arial" w:hAnsi="Arial" w:cs="Arial"/>
          <w:b/>
          <w:color w:val="000000"/>
          <w:sz w:val="22"/>
          <w:szCs w:val="22"/>
        </w:rPr>
        <w:t>August 22</w:t>
      </w:r>
      <w:r w:rsidR="00D560B7" w:rsidRPr="00D560B7">
        <w:rPr>
          <w:rFonts w:ascii="Arial" w:hAnsi="Arial" w:cs="Arial"/>
          <w:b/>
          <w:color w:val="000000"/>
          <w:sz w:val="22"/>
          <w:szCs w:val="22"/>
        </w:rPr>
        <w:t>, 2019</w:t>
      </w:r>
      <w:r w:rsidR="00312CDC" w:rsidRPr="00D560B7">
        <w:rPr>
          <w:rFonts w:ascii="Arial" w:hAnsi="Arial" w:cs="Arial"/>
          <w:b/>
          <w:color w:val="000000"/>
          <w:sz w:val="22"/>
          <w:szCs w:val="22"/>
        </w:rPr>
        <w:t xml:space="preserve"> at </w:t>
      </w:r>
      <w:r w:rsidR="00CE43A9" w:rsidRPr="00D560B7">
        <w:rPr>
          <w:rFonts w:ascii="Arial" w:hAnsi="Arial" w:cs="Arial"/>
          <w:b/>
          <w:color w:val="000000"/>
          <w:sz w:val="22"/>
          <w:szCs w:val="22"/>
        </w:rPr>
        <w:t>4</w:t>
      </w:r>
      <w:r w:rsidR="00C13419" w:rsidRPr="00D560B7">
        <w:rPr>
          <w:rFonts w:ascii="Arial" w:hAnsi="Arial" w:cs="Arial"/>
          <w:b/>
          <w:color w:val="000000"/>
          <w:sz w:val="22"/>
          <w:szCs w:val="22"/>
        </w:rPr>
        <w:t>:0</w:t>
      </w:r>
      <w:r w:rsidR="00C55779" w:rsidRPr="00D560B7">
        <w:rPr>
          <w:rFonts w:ascii="Arial" w:hAnsi="Arial" w:cs="Arial"/>
          <w:b/>
          <w:color w:val="000000"/>
          <w:sz w:val="22"/>
          <w:szCs w:val="22"/>
        </w:rPr>
        <w:t>0</w:t>
      </w:r>
      <w:r w:rsidR="00FB7AE3" w:rsidRPr="00D560B7">
        <w:rPr>
          <w:rFonts w:ascii="Arial" w:hAnsi="Arial" w:cs="Arial"/>
          <w:b/>
          <w:color w:val="000000"/>
          <w:sz w:val="22"/>
          <w:szCs w:val="22"/>
        </w:rPr>
        <w:t xml:space="preserve"> p.m.</w:t>
      </w:r>
    </w:p>
    <w:p w14:paraId="2FFA4829" w14:textId="77777777" w:rsidR="000533E0" w:rsidRPr="00D560B7" w:rsidRDefault="00C13419"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 xml:space="preserve">Airline Passenger Terminal </w:t>
      </w:r>
      <w:r w:rsidR="000533E0" w:rsidRPr="00D560B7">
        <w:rPr>
          <w:rFonts w:ascii="Arial" w:hAnsi="Arial" w:cs="Arial"/>
          <w:b/>
          <w:color w:val="000000"/>
          <w:sz w:val="22"/>
          <w:szCs w:val="22"/>
        </w:rPr>
        <w:t>– Board Room</w:t>
      </w:r>
    </w:p>
    <w:p w14:paraId="2FAF0E9C" w14:textId="77777777" w:rsidR="00DA1B53" w:rsidRPr="00D560B7" w:rsidRDefault="00DA1B53" w:rsidP="00DA1B53">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 xml:space="preserve">Monthly Meeting </w:t>
      </w:r>
    </w:p>
    <w:p w14:paraId="69D0359C" w14:textId="77777777" w:rsidR="00DA1B53" w:rsidRPr="00D560B7" w:rsidRDefault="00DA1B53" w:rsidP="00B06C41">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Highlights</w:t>
      </w:r>
    </w:p>
    <w:bookmarkEnd w:id="0"/>
    <w:p w14:paraId="73A591B0" w14:textId="77777777" w:rsidR="00157F68" w:rsidRPr="00D560B7" w:rsidRDefault="00157F68" w:rsidP="002E05DB">
      <w:pPr>
        <w:ind w:right="-90"/>
        <w:rPr>
          <w:rFonts w:ascii="Arial" w:hAnsi="Arial" w:cs="Arial"/>
          <w:color w:val="000000"/>
          <w:sz w:val="22"/>
          <w:szCs w:val="22"/>
        </w:rPr>
      </w:pPr>
    </w:p>
    <w:p w14:paraId="31D2FBFC" w14:textId="77777777" w:rsidR="006657BB" w:rsidRPr="00A820EC" w:rsidRDefault="006657BB" w:rsidP="00A820EC">
      <w:pPr>
        <w:ind w:right="-90"/>
        <w:rPr>
          <w:rFonts w:ascii="Arial" w:hAnsi="Arial" w:cs="Arial"/>
          <w:color w:val="000000"/>
          <w:sz w:val="22"/>
          <w:szCs w:val="22"/>
        </w:rPr>
      </w:pPr>
    </w:p>
    <w:p w14:paraId="0619AD85" w14:textId="7277E5C1" w:rsidR="003A31BE" w:rsidRPr="000564C2" w:rsidRDefault="003A31BE" w:rsidP="003A31BE">
      <w:pPr>
        <w:ind w:right="-90"/>
        <w:jc w:val="both"/>
        <w:rPr>
          <w:rFonts w:ascii="Arial" w:hAnsi="Arial" w:cs="Arial"/>
          <w:color w:val="000000"/>
          <w:sz w:val="22"/>
          <w:szCs w:val="22"/>
        </w:rPr>
      </w:pPr>
      <w:r w:rsidRPr="000564C2">
        <w:rPr>
          <w:rFonts w:ascii="Arial" w:hAnsi="Arial" w:cs="Arial"/>
          <w:b/>
          <w:color w:val="000000"/>
          <w:sz w:val="22"/>
          <w:szCs w:val="22"/>
          <w:u w:val="single"/>
        </w:rPr>
        <w:t>Call To Order By the Chair</w:t>
      </w:r>
      <w:r w:rsidRPr="000564C2">
        <w:rPr>
          <w:rFonts w:ascii="Arial" w:hAnsi="Arial" w:cs="Arial"/>
          <w:color w:val="000000"/>
          <w:sz w:val="22"/>
          <w:szCs w:val="22"/>
        </w:rPr>
        <w:t xml:space="preserve"> –</w:t>
      </w:r>
      <w:r w:rsidR="00C6447C" w:rsidRPr="000564C2">
        <w:rPr>
          <w:rFonts w:ascii="Arial" w:hAnsi="Arial" w:cs="Arial"/>
          <w:color w:val="000000"/>
          <w:sz w:val="22"/>
          <w:szCs w:val="22"/>
        </w:rPr>
        <w:t xml:space="preserve">Chair </w:t>
      </w:r>
      <w:r w:rsidR="00F4402E">
        <w:rPr>
          <w:rFonts w:ascii="Arial" w:hAnsi="Arial" w:cs="Arial"/>
          <w:color w:val="000000"/>
          <w:sz w:val="22"/>
          <w:szCs w:val="22"/>
        </w:rPr>
        <w:t>Bob Page</w:t>
      </w:r>
      <w:r w:rsidR="00D37773" w:rsidRPr="000564C2">
        <w:rPr>
          <w:rFonts w:ascii="Arial" w:hAnsi="Arial" w:cs="Arial"/>
          <w:color w:val="000000"/>
          <w:sz w:val="22"/>
          <w:szCs w:val="22"/>
        </w:rPr>
        <w:t xml:space="preserve"> </w:t>
      </w:r>
      <w:r w:rsidRPr="000564C2">
        <w:rPr>
          <w:rFonts w:ascii="Arial" w:hAnsi="Arial" w:cs="Arial"/>
          <w:color w:val="000000"/>
          <w:sz w:val="22"/>
          <w:szCs w:val="22"/>
        </w:rPr>
        <w:t xml:space="preserve">called the meeting to order at </w:t>
      </w:r>
      <w:r w:rsidR="00EC732C" w:rsidRPr="000564C2">
        <w:rPr>
          <w:rFonts w:ascii="Arial" w:hAnsi="Arial" w:cs="Arial"/>
          <w:color w:val="000000"/>
          <w:sz w:val="22"/>
          <w:szCs w:val="22"/>
        </w:rPr>
        <w:t>4:</w:t>
      </w:r>
      <w:r w:rsidR="00F4402E">
        <w:rPr>
          <w:rFonts w:ascii="Arial" w:hAnsi="Arial" w:cs="Arial"/>
          <w:color w:val="000000"/>
          <w:sz w:val="22"/>
          <w:szCs w:val="22"/>
        </w:rPr>
        <w:t>0</w:t>
      </w:r>
      <w:r w:rsidR="00C70C7E">
        <w:rPr>
          <w:rFonts w:ascii="Arial" w:hAnsi="Arial" w:cs="Arial"/>
          <w:color w:val="000000"/>
          <w:sz w:val="22"/>
          <w:szCs w:val="22"/>
        </w:rPr>
        <w:t>1</w:t>
      </w:r>
      <w:r w:rsidR="005B5672" w:rsidRPr="000564C2">
        <w:rPr>
          <w:rFonts w:ascii="Arial" w:hAnsi="Arial" w:cs="Arial"/>
          <w:color w:val="000000"/>
          <w:sz w:val="22"/>
          <w:szCs w:val="22"/>
        </w:rPr>
        <w:t xml:space="preserve"> </w:t>
      </w:r>
      <w:r w:rsidRPr="000564C2">
        <w:rPr>
          <w:rFonts w:ascii="Arial" w:hAnsi="Arial" w:cs="Arial"/>
          <w:color w:val="000000"/>
          <w:sz w:val="22"/>
          <w:szCs w:val="22"/>
        </w:rPr>
        <w:t>p.m.</w:t>
      </w:r>
      <w:r w:rsidR="00101DA6" w:rsidRPr="000564C2">
        <w:rPr>
          <w:rFonts w:ascii="Arial" w:hAnsi="Arial" w:cs="Arial"/>
          <w:color w:val="000000"/>
          <w:sz w:val="22"/>
          <w:szCs w:val="22"/>
        </w:rPr>
        <w:t xml:space="preserve"> </w:t>
      </w:r>
    </w:p>
    <w:p w14:paraId="222278EC" w14:textId="77777777" w:rsidR="003A31BE" w:rsidRPr="001B622F" w:rsidRDefault="003A31BE" w:rsidP="00A820EC">
      <w:pPr>
        <w:ind w:right="-90"/>
        <w:rPr>
          <w:rFonts w:ascii="Arial" w:hAnsi="Arial" w:cs="Arial"/>
          <w:color w:val="000000"/>
          <w:sz w:val="22"/>
          <w:szCs w:val="22"/>
        </w:rPr>
      </w:pPr>
    </w:p>
    <w:p w14:paraId="1F85B2A7" w14:textId="77777777" w:rsidR="004E5794" w:rsidRPr="00D560B7" w:rsidRDefault="00F048FF" w:rsidP="004C4D75">
      <w:pPr>
        <w:jc w:val="both"/>
        <w:rPr>
          <w:rFonts w:ascii="Arial" w:hAnsi="Arial" w:cs="Arial"/>
          <w:color w:val="000000"/>
          <w:sz w:val="22"/>
          <w:szCs w:val="22"/>
        </w:rPr>
      </w:pPr>
      <w:r w:rsidRPr="00D560B7">
        <w:rPr>
          <w:rFonts w:ascii="Arial" w:hAnsi="Arial" w:cs="Arial"/>
          <w:b/>
          <w:color w:val="000000"/>
          <w:sz w:val="22"/>
          <w:szCs w:val="22"/>
          <w:u w:val="single"/>
        </w:rPr>
        <w:t>Invocation</w:t>
      </w:r>
      <w:r w:rsidR="004E5794" w:rsidRPr="00D560B7">
        <w:rPr>
          <w:rFonts w:ascii="Arial" w:hAnsi="Arial" w:cs="Arial"/>
          <w:color w:val="000000"/>
          <w:sz w:val="22"/>
          <w:szCs w:val="22"/>
        </w:rPr>
        <w:t xml:space="preserve"> </w:t>
      </w:r>
      <w:r w:rsidR="00C80DD7" w:rsidRPr="00D560B7">
        <w:rPr>
          <w:rFonts w:ascii="Arial" w:hAnsi="Arial" w:cs="Arial"/>
          <w:color w:val="000000"/>
          <w:sz w:val="22"/>
          <w:szCs w:val="22"/>
        </w:rPr>
        <w:t>–</w:t>
      </w:r>
      <w:r w:rsidR="00C6447C" w:rsidRPr="00D560B7">
        <w:rPr>
          <w:rFonts w:ascii="Arial" w:hAnsi="Arial" w:cs="Arial"/>
          <w:color w:val="000000"/>
          <w:sz w:val="22"/>
          <w:szCs w:val="22"/>
        </w:rPr>
        <w:t xml:space="preserve"> </w:t>
      </w:r>
      <w:r w:rsidR="00D747FC" w:rsidRPr="00D560B7">
        <w:rPr>
          <w:rFonts w:ascii="Arial" w:hAnsi="Arial" w:cs="Arial"/>
          <w:color w:val="000000"/>
          <w:sz w:val="22"/>
          <w:szCs w:val="22"/>
        </w:rPr>
        <w:t>Jean Calderwood</w:t>
      </w:r>
      <w:r w:rsidR="00C6447C" w:rsidRPr="00D560B7">
        <w:rPr>
          <w:rFonts w:ascii="Arial" w:hAnsi="Arial" w:cs="Arial"/>
          <w:color w:val="000000"/>
          <w:sz w:val="22"/>
          <w:szCs w:val="22"/>
        </w:rPr>
        <w:t xml:space="preserve"> </w:t>
      </w:r>
      <w:r w:rsidR="004E5794" w:rsidRPr="00D560B7">
        <w:rPr>
          <w:rFonts w:ascii="Arial" w:hAnsi="Arial" w:cs="Arial"/>
          <w:color w:val="000000"/>
          <w:sz w:val="22"/>
          <w:szCs w:val="22"/>
        </w:rPr>
        <w:t>delivered the invocation.</w:t>
      </w:r>
    </w:p>
    <w:p w14:paraId="67237DFE" w14:textId="77777777" w:rsidR="004E5794" w:rsidRPr="001B622F" w:rsidRDefault="004E5794" w:rsidP="00A820EC">
      <w:pPr>
        <w:ind w:right="-90"/>
        <w:rPr>
          <w:rFonts w:ascii="Arial" w:hAnsi="Arial" w:cs="Arial"/>
          <w:color w:val="000000"/>
          <w:sz w:val="22"/>
          <w:szCs w:val="22"/>
        </w:rPr>
      </w:pPr>
    </w:p>
    <w:p w14:paraId="57A5647F" w14:textId="64CA5A11" w:rsidR="00F87AC7" w:rsidRDefault="004E5794" w:rsidP="004C4D75">
      <w:pPr>
        <w:jc w:val="both"/>
        <w:rPr>
          <w:rFonts w:ascii="Arial" w:hAnsi="Arial" w:cs="Arial"/>
          <w:color w:val="000000"/>
          <w:sz w:val="22"/>
          <w:szCs w:val="22"/>
        </w:rPr>
      </w:pPr>
      <w:r w:rsidRPr="00D560B7">
        <w:rPr>
          <w:rFonts w:ascii="Arial" w:hAnsi="Arial" w:cs="Arial"/>
          <w:b/>
          <w:color w:val="000000"/>
          <w:sz w:val="22"/>
          <w:szCs w:val="22"/>
          <w:u w:val="single"/>
        </w:rPr>
        <w:t>Pledge of Allegiance</w:t>
      </w:r>
      <w:r w:rsidR="00C64BC6" w:rsidRPr="00D560B7">
        <w:rPr>
          <w:rFonts w:ascii="Arial" w:hAnsi="Arial" w:cs="Arial"/>
          <w:color w:val="000000"/>
          <w:sz w:val="22"/>
          <w:szCs w:val="22"/>
        </w:rPr>
        <w:t xml:space="preserve"> </w:t>
      </w:r>
      <w:r w:rsidR="008F7C4B" w:rsidRPr="00D560B7">
        <w:rPr>
          <w:rFonts w:ascii="Arial" w:hAnsi="Arial" w:cs="Arial"/>
          <w:color w:val="000000"/>
          <w:sz w:val="22"/>
          <w:szCs w:val="22"/>
        </w:rPr>
        <w:t>–</w:t>
      </w:r>
      <w:r w:rsidR="00314C19" w:rsidRPr="00D560B7">
        <w:rPr>
          <w:rFonts w:ascii="Arial" w:hAnsi="Arial" w:cs="Arial"/>
          <w:color w:val="000000"/>
          <w:sz w:val="22"/>
          <w:szCs w:val="22"/>
        </w:rPr>
        <w:t xml:space="preserve"> </w:t>
      </w:r>
      <w:r w:rsidR="00F4402E">
        <w:rPr>
          <w:rFonts w:ascii="Arial" w:hAnsi="Arial" w:cs="Arial"/>
          <w:color w:val="000000"/>
          <w:sz w:val="22"/>
          <w:szCs w:val="22"/>
        </w:rPr>
        <w:t>Mr. Page</w:t>
      </w:r>
      <w:r w:rsidR="00260312" w:rsidRPr="00D560B7">
        <w:rPr>
          <w:rFonts w:ascii="Arial" w:hAnsi="Arial" w:cs="Arial"/>
          <w:color w:val="000000"/>
          <w:sz w:val="22"/>
          <w:szCs w:val="22"/>
        </w:rPr>
        <w:t xml:space="preserve"> </w:t>
      </w:r>
      <w:r w:rsidRPr="00D560B7">
        <w:rPr>
          <w:rFonts w:ascii="Arial" w:hAnsi="Arial" w:cs="Arial"/>
          <w:color w:val="000000"/>
          <w:sz w:val="22"/>
          <w:szCs w:val="22"/>
        </w:rPr>
        <w:t>led the Pledge of Allegiance.</w:t>
      </w:r>
    </w:p>
    <w:p w14:paraId="08E6E947" w14:textId="1D8FF261" w:rsidR="005F2557" w:rsidRPr="0072089A" w:rsidRDefault="005F2557" w:rsidP="0072089A">
      <w:pPr>
        <w:ind w:right="-90"/>
        <w:rPr>
          <w:rFonts w:ascii="Arial" w:hAnsi="Arial" w:cs="Arial"/>
          <w:color w:val="000000"/>
          <w:sz w:val="20"/>
        </w:rPr>
      </w:pPr>
    </w:p>
    <w:p w14:paraId="5942DBC3" w14:textId="0BF6A05F" w:rsidR="00C70C7E" w:rsidRDefault="00C70C7E" w:rsidP="004C4D75">
      <w:pPr>
        <w:jc w:val="both"/>
        <w:rPr>
          <w:rFonts w:ascii="Arial" w:hAnsi="Arial" w:cs="Arial"/>
          <w:b/>
          <w:color w:val="000000"/>
          <w:sz w:val="22"/>
          <w:szCs w:val="22"/>
          <w:u w:val="single"/>
        </w:rPr>
      </w:pPr>
      <w:r>
        <w:rPr>
          <w:rFonts w:ascii="Arial" w:hAnsi="Arial" w:cs="Arial"/>
          <w:b/>
          <w:color w:val="000000"/>
          <w:sz w:val="22"/>
          <w:szCs w:val="22"/>
          <w:u w:val="single"/>
        </w:rPr>
        <w:t>GACRAA Board Appointments</w:t>
      </w:r>
    </w:p>
    <w:p w14:paraId="0F731DDA" w14:textId="51934B1D" w:rsidR="00C70C7E" w:rsidRDefault="00C70C7E" w:rsidP="004C4D75">
      <w:pPr>
        <w:jc w:val="both"/>
        <w:rPr>
          <w:rFonts w:ascii="Arial" w:hAnsi="Arial" w:cs="Arial"/>
          <w:b/>
          <w:color w:val="000000"/>
          <w:sz w:val="22"/>
          <w:szCs w:val="22"/>
          <w:u w:val="single"/>
        </w:rPr>
      </w:pPr>
      <w:r w:rsidRPr="00C70C7E">
        <w:rPr>
          <w:rFonts w:ascii="Arial" w:hAnsi="Arial" w:cs="Arial"/>
          <w:color w:val="000000"/>
          <w:sz w:val="22"/>
          <w:szCs w:val="22"/>
        </w:rPr>
        <w:t>Mr. Page announced the following appointments:</w:t>
      </w:r>
    </w:p>
    <w:p w14:paraId="1AB58562" w14:textId="40CABF04" w:rsidR="00C70C7E" w:rsidRPr="00900E8C" w:rsidRDefault="00C70C7E" w:rsidP="004C4D75">
      <w:pPr>
        <w:jc w:val="both"/>
        <w:rPr>
          <w:rFonts w:ascii="Arial" w:hAnsi="Arial" w:cs="Arial"/>
          <w:b/>
          <w:color w:val="000000"/>
          <w:sz w:val="22"/>
          <w:szCs w:val="22"/>
          <w:u w:val="single"/>
        </w:rPr>
      </w:pPr>
    </w:p>
    <w:p w14:paraId="3EB54888" w14:textId="54BA1BD1" w:rsidR="00C70C7E" w:rsidRPr="00900E8C" w:rsidRDefault="00900E8C" w:rsidP="00C70C7E">
      <w:pPr>
        <w:spacing w:after="240"/>
        <w:ind w:left="360"/>
        <w:jc w:val="both"/>
        <w:rPr>
          <w:rFonts w:ascii="Arial" w:hAnsi="Arial" w:cs="Arial"/>
          <w:bCs/>
          <w:sz w:val="22"/>
          <w:szCs w:val="22"/>
        </w:rPr>
      </w:pPr>
      <w:r w:rsidRPr="00900E8C">
        <w:rPr>
          <w:rFonts w:ascii="Arial" w:hAnsi="Arial" w:cs="Arial"/>
          <w:bCs/>
          <w:sz w:val="22"/>
          <w:szCs w:val="22"/>
        </w:rPr>
        <w:t>T</w:t>
      </w:r>
      <w:r w:rsidR="00C70C7E" w:rsidRPr="00900E8C">
        <w:rPr>
          <w:rFonts w:ascii="Arial" w:hAnsi="Arial" w:cs="Arial"/>
          <w:bCs/>
          <w:sz w:val="22"/>
          <w:szCs w:val="22"/>
        </w:rPr>
        <w:t>he Gainesville City Commission appointed Mr. Craig Carter to three-year term ending July 31, 2022.</w:t>
      </w:r>
    </w:p>
    <w:p w14:paraId="4BAC5E4D" w14:textId="2BC6F4FC" w:rsidR="00C70C7E" w:rsidRPr="00900E8C" w:rsidRDefault="00900E8C" w:rsidP="00C70C7E">
      <w:pPr>
        <w:spacing w:after="240"/>
        <w:ind w:left="360"/>
        <w:jc w:val="both"/>
        <w:rPr>
          <w:rFonts w:ascii="Arial" w:hAnsi="Arial" w:cs="Arial"/>
          <w:bCs/>
          <w:sz w:val="22"/>
          <w:szCs w:val="22"/>
        </w:rPr>
      </w:pPr>
      <w:r w:rsidRPr="00900E8C">
        <w:rPr>
          <w:rFonts w:ascii="Arial" w:hAnsi="Arial" w:cs="Arial"/>
          <w:bCs/>
          <w:sz w:val="22"/>
          <w:szCs w:val="22"/>
        </w:rPr>
        <w:t>T</w:t>
      </w:r>
      <w:r w:rsidR="00C70C7E" w:rsidRPr="00900E8C">
        <w:rPr>
          <w:rFonts w:ascii="Arial" w:hAnsi="Arial" w:cs="Arial"/>
          <w:bCs/>
          <w:sz w:val="22"/>
          <w:szCs w:val="22"/>
        </w:rPr>
        <w:t>he Gainesville City Commission reappointed Ms. Grace Horvath and Dr. David Norton to three-year terms ending July 31, 2022.</w:t>
      </w:r>
    </w:p>
    <w:p w14:paraId="2EAA8218" w14:textId="1D98CAFC" w:rsidR="00C70C7E" w:rsidRPr="00900E8C" w:rsidRDefault="00900E8C" w:rsidP="00C70C7E">
      <w:pPr>
        <w:spacing w:after="240"/>
        <w:ind w:left="360"/>
        <w:jc w:val="both"/>
        <w:rPr>
          <w:rFonts w:ascii="Arial" w:hAnsi="Arial" w:cs="Arial"/>
          <w:bCs/>
          <w:sz w:val="22"/>
          <w:szCs w:val="22"/>
        </w:rPr>
      </w:pPr>
      <w:r w:rsidRPr="00900E8C">
        <w:rPr>
          <w:rFonts w:ascii="Arial" w:hAnsi="Arial" w:cs="Arial"/>
          <w:bCs/>
          <w:sz w:val="22"/>
          <w:szCs w:val="22"/>
        </w:rPr>
        <w:t>T</w:t>
      </w:r>
      <w:r w:rsidR="00C70C7E" w:rsidRPr="00900E8C">
        <w:rPr>
          <w:rFonts w:ascii="Arial" w:hAnsi="Arial" w:cs="Arial"/>
          <w:bCs/>
          <w:sz w:val="22"/>
          <w:szCs w:val="22"/>
        </w:rPr>
        <w:t>he Gainesville City Commission appointed Mr. Kinnon Thomas to a partial term ending July 31, 2020, replacing Mr. William Breeze.</w:t>
      </w:r>
    </w:p>
    <w:p w14:paraId="38722E47" w14:textId="74F5BBE7" w:rsidR="004E5794" w:rsidRPr="00D560B7" w:rsidRDefault="004E5794" w:rsidP="004C4D75">
      <w:pPr>
        <w:jc w:val="both"/>
        <w:rPr>
          <w:rFonts w:ascii="Arial" w:hAnsi="Arial" w:cs="Arial"/>
          <w:b/>
          <w:color w:val="000000"/>
          <w:sz w:val="22"/>
          <w:szCs w:val="22"/>
          <w:u w:val="single"/>
        </w:rPr>
      </w:pPr>
      <w:r w:rsidRPr="00D560B7">
        <w:rPr>
          <w:rFonts w:ascii="Arial" w:hAnsi="Arial" w:cs="Arial"/>
          <w:b/>
          <w:color w:val="000000"/>
          <w:sz w:val="22"/>
          <w:szCs w:val="22"/>
          <w:u w:val="single"/>
        </w:rPr>
        <w:t>Roll Call</w:t>
      </w:r>
    </w:p>
    <w:p w14:paraId="0F663249" w14:textId="0282EA62" w:rsidR="002B1ED6" w:rsidRPr="00D560B7" w:rsidRDefault="004E5794" w:rsidP="005A04D0">
      <w:pPr>
        <w:jc w:val="both"/>
        <w:rPr>
          <w:rFonts w:ascii="Arial" w:hAnsi="Arial" w:cs="Arial"/>
          <w:color w:val="000000"/>
          <w:sz w:val="22"/>
          <w:szCs w:val="22"/>
        </w:rPr>
      </w:pPr>
      <w:r w:rsidRPr="00D560B7">
        <w:rPr>
          <w:rFonts w:ascii="Arial" w:hAnsi="Arial" w:cs="Arial"/>
          <w:color w:val="000000"/>
          <w:sz w:val="22"/>
          <w:szCs w:val="22"/>
        </w:rPr>
        <w:t xml:space="preserve">Authority Members </w:t>
      </w:r>
      <w:r w:rsidR="005E22F1" w:rsidRPr="00D560B7">
        <w:rPr>
          <w:rFonts w:ascii="Arial" w:hAnsi="Arial" w:cs="Arial"/>
          <w:color w:val="000000"/>
          <w:sz w:val="22"/>
          <w:szCs w:val="22"/>
        </w:rPr>
        <w:t>Present:</w:t>
      </w:r>
      <w:r w:rsidR="00727BBA" w:rsidRPr="00D560B7">
        <w:rPr>
          <w:rFonts w:ascii="Arial" w:hAnsi="Arial" w:cs="Arial"/>
          <w:color w:val="000000"/>
          <w:sz w:val="22"/>
          <w:szCs w:val="22"/>
        </w:rPr>
        <w:t xml:space="preserve"> </w:t>
      </w:r>
      <w:r w:rsidR="002A43EC" w:rsidRPr="00D560B7">
        <w:rPr>
          <w:rFonts w:ascii="Arial" w:hAnsi="Arial" w:cs="Arial"/>
          <w:color w:val="000000"/>
          <w:sz w:val="22"/>
          <w:szCs w:val="22"/>
        </w:rPr>
        <w:t xml:space="preserve">Jean Calderwood, </w:t>
      </w:r>
      <w:r w:rsidR="00C70C7E">
        <w:rPr>
          <w:rFonts w:ascii="Arial" w:hAnsi="Arial" w:cs="Arial"/>
          <w:color w:val="000000"/>
          <w:sz w:val="22"/>
          <w:szCs w:val="22"/>
        </w:rPr>
        <w:t xml:space="preserve">Craig Carter, </w:t>
      </w:r>
      <w:r w:rsidR="001E0EDD" w:rsidRPr="00D560B7">
        <w:rPr>
          <w:rFonts w:ascii="Arial" w:hAnsi="Arial" w:cs="Arial"/>
          <w:color w:val="000000"/>
          <w:sz w:val="22"/>
          <w:szCs w:val="22"/>
        </w:rPr>
        <w:t xml:space="preserve">Bill Conrad, </w:t>
      </w:r>
      <w:r w:rsidR="00F4402E">
        <w:rPr>
          <w:rFonts w:ascii="Arial" w:hAnsi="Arial" w:cs="Arial"/>
          <w:color w:val="000000"/>
          <w:sz w:val="22"/>
          <w:szCs w:val="22"/>
        </w:rPr>
        <w:t xml:space="preserve">Gerry Dedenbach, </w:t>
      </w:r>
      <w:r w:rsidR="00752F85">
        <w:rPr>
          <w:rFonts w:ascii="Arial" w:hAnsi="Arial" w:cs="Arial"/>
          <w:color w:val="000000"/>
          <w:sz w:val="22"/>
          <w:szCs w:val="22"/>
        </w:rPr>
        <w:t xml:space="preserve">Grace Horvath, </w:t>
      </w:r>
      <w:r w:rsidR="00F4402E">
        <w:rPr>
          <w:rFonts w:ascii="Arial" w:hAnsi="Arial" w:cs="Arial"/>
          <w:color w:val="000000"/>
          <w:sz w:val="22"/>
          <w:szCs w:val="22"/>
        </w:rPr>
        <w:t>Bob Page</w:t>
      </w:r>
      <w:r w:rsidR="00C70C7E">
        <w:rPr>
          <w:rFonts w:ascii="Arial" w:hAnsi="Arial" w:cs="Arial"/>
          <w:color w:val="000000"/>
          <w:sz w:val="22"/>
          <w:szCs w:val="22"/>
        </w:rPr>
        <w:t>, Kinnon Thomas</w:t>
      </w:r>
      <w:r w:rsidR="00F4402E">
        <w:rPr>
          <w:rFonts w:ascii="Arial" w:hAnsi="Arial" w:cs="Arial"/>
          <w:color w:val="000000"/>
          <w:sz w:val="22"/>
          <w:szCs w:val="22"/>
        </w:rPr>
        <w:t xml:space="preserve"> and Randy Wright</w:t>
      </w:r>
      <w:r w:rsidR="006B36C0">
        <w:rPr>
          <w:rFonts w:ascii="Arial" w:hAnsi="Arial" w:cs="Arial"/>
          <w:color w:val="000000"/>
          <w:sz w:val="22"/>
          <w:szCs w:val="22"/>
        </w:rPr>
        <w:t xml:space="preserve"> </w:t>
      </w:r>
      <w:r w:rsidR="007361A7" w:rsidRPr="00D560B7">
        <w:rPr>
          <w:rFonts w:ascii="Arial" w:hAnsi="Arial" w:cs="Arial"/>
          <w:color w:val="000000"/>
          <w:sz w:val="22"/>
          <w:szCs w:val="22"/>
        </w:rPr>
        <w:t>w</w:t>
      </w:r>
      <w:r w:rsidR="00650350" w:rsidRPr="00D560B7">
        <w:rPr>
          <w:rFonts w:ascii="Arial" w:hAnsi="Arial" w:cs="Arial"/>
          <w:color w:val="000000"/>
          <w:sz w:val="22"/>
          <w:szCs w:val="22"/>
        </w:rPr>
        <w:t>ere</w:t>
      </w:r>
      <w:r w:rsidR="004C09D9" w:rsidRPr="00D560B7">
        <w:rPr>
          <w:rFonts w:ascii="Arial" w:hAnsi="Arial" w:cs="Arial"/>
          <w:color w:val="000000"/>
          <w:sz w:val="22"/>
          <w:szCs w:val="22"/>
        </w:rPr>
        <w:t xml:space="preserve"> present</w:t>
      </w:r>
      <w:r w:rsidR="002B5217" w:rsidRPr="00D560B7">
        <w:rPr>
          <w:rFonts w:ascii="Arial" w:hAnsi="Arial" w:cs="Arial"/>
          <w:color w:val="000000"/>
          <w:sz w:val="22"/>
          <w:szCs w:val="22"/>
        </w:rPr>
        <w:t xml:space="preserve"> at roll call</w:t>
      </w:r>
      <w:r w:rsidR="004C09D9" w:rsidRPr="00D560B7">
        <w:rPr>
          <w:rFonts w:ascii="Arial" w:hAnsi="Arial" w:cs="Arial"/>
          <w:color w:val="000000"/>
          <w:sz w:val="22"/>
          <w:szCs w:val="22"/>
        </w:rPr>
        <w:t xml:space="preserve">. </w:t>
      </w:r>
      <w:r w:rsidR="00747F1F" w:rsidRPr="00D560B7">
        <w:rPr>
          <w:rFonts w:ascii="Arial" w:hAnsi="Arial" w:cs="Arial"/>
          <w:color w:val="000000"/>
          <w:sz w:val="22"/>
          <w:szCs w:val="22"/>
        </w:rPr>
        <w:t xml:space="preserve"> </w:t>
      </w:r>
    </w:p>
    <w:p w14:paraId="5EA3E1DA" w14:textId="77777777" w:rsidR="007361A7" w:rsidRPr="001B622F" w:rsidRDefault="007361A7" w:rsidP="00A820EC">
      <w:pPr>
        <w:ind w:right="-90"/>
        <w:rPr>
          <w:rFonts w:ascii="Arial" w:hAnsi="Arial" w:cs="Arial"/>
          <w:color w:val="000000"/>
          <w:sz w:val="22"/>
          <w:szCs w:val="22"/>
        </w:rPr>
      </w:pPr>
    </w:p>
    <w:p w14:paraId="501C3F09" w14:textId="374CCED9" w:rsidR="007361A7" w:rsidRPr="00D560B7" w:rsidRDefault="008F2885" w:rsidP="005A04D0">
      <w:pPr>
        <w:jc w:val="both"/>
        <w:rPr>
          <w:rFonts w:ascii="Arial" w:hAnsi="Arial" w:cs="Arial"/>
          <w:color w:val="000000"/>
          <w:sz w:val="22"/>
          <w:szCs w:val="22"/>
        </w:rPr>
      </w:pPr>
      <w:r>
        <w:rPr>
          <w:rFonts w:ascii="Arial" w:hAnsi="Arial" w:cs="Arial"/>
          <w:color w:val="000000"/>
          <w:sz w:val="22"/>
          <w:szCs w:val="22"/>
        </w:rPr>
        <w:t xml:space="preserve">David Norton </w:t>
      </w:r>
      <w:r w:rsidR="00C70C7E">
        <w:rPr>
          <w:rFonts w:ascii="Arial" w:hAnsi="Arial" w:cs="Arial"/>
          <w:color w:val="000000"/>
          <w:sz w:val="22"/>
          <w:szCs w:val="22"/>
        </w:rPr>
        <w:t>arrived</w:t>
      </w:r>
      <w:r w:rsidR="00900E8C">
        <w:rPr>
          <w:rFonts w:ascii="Arial" w:hAnsi="Arial" w:cs="Arial"/>
          <w:color w:val="000000"/>
          <w:sz w:val="22"/>
          <w:szCs w:val="22"/>
        </w:rPr>
        <w:t xml:space="preserve"> shortly</w:t>
      </w:r>
      <w:r w:rsidR="00C70C7E">
        <w:rPr>
          <w:rFonts w:ascii="Arial" w:hAnsi="Arial" w:cs="Arial"/>
          <w:color w:val="000000"/>
          <w:sz w:val="22"/>
          <w:szCs w:val="22"/>
        </w:rPr>
        <w:t xml:space="preserve"> after roll call.</w:t>
      </w:r>
    </w:p>
    <w:p w14:paraId="78178F3C" w14:textId="77777777" w:rsidR="00C84CA8" w:rsidRPr="001B622F" w:rsidRDefault="00C84CA8" w:rsidP="00A820EC">
      <w:pPr>
        <w:ind w:right="-90"/>
        <w:rPr>
          <w:rFonts w:ascii="Arial" w:hAnsi="Arial" w:cs="Arial"/>
          <w:color w:val="000000"/>
          <w:sz w:val="22"/>
          <w:szCs w:val="22"/>
        </w:rPr>
      </w:pPr>
    </w:p>
    <w:p w14:paraId="4F7B7F50" w14:textId="2D510075" w:rsidR="000E16CA" w:rsidRPr="00D560B7" w:rsidRDefault="000E16CA" w:rsidP="000E16CA">
      <w:pPr>
        <w:jc w:val="both"/>
        <w:rPr>
          <w:rFonts w:ascii="Arial" w:hAnsi="Arial" w:cs="Arial"/>
          <w:color w:val="000000"/>
          <w:sz w:val="22"/>
          <w:szCs w:val="22"/>
        </w:rPr>
      </w:pPr>
      <w:r w:rsidRPr="00D560B7">
        <w:rPr>
          <w:rFonts w:ascii="Arial" w:hAnsi="Arial" w:cs="Arial"/>
          <w:b/>
          <w:bCs/>
          <w:color w:val="000000"/>
          <w:sz w:val="22"/>
          <w:szCs w:val="22"/>
          <w:u w:val="single"/>
        </w:rPr>
        <w:t>Determination of a Quorum</w:t>
      </w:r>
      <w:r w:rsidRPr="00D560B7">
        <w:rPr>
          <w:rFonts w:ascii="Arial" w:hAnsi="Arial" w:cs="Arial"/>
          <w:color w:val="000000"/>
          <w:sz w:val="22"/>
          <w:szCs w:val="22"/>
        </w:rPr>
        <w:t xml:space="preserve">: A quorum was </w:t>
      </w:r>
      <w:r w:rsidR="00401DD8">
        <w:rPr>
          <w:rFonts w:ascii="Arial" w:hAnsi="Arial" w:cs="Arial"/>
          <w:color w:val="000000"/>
          <w:sz w:val="22"/>
          <w:szCs w:val="22"/>
        </w:rPr>
        <w:t xml:space="preserve">present at roll call.   </w:t>
      </w:r>
    </w:p>
    <w:p w14:paraId="4FD005AA" w14:textId="77777777" w:rsidR="000E16CA" w:rsidRPr="00472B93" w:rsidRDefault="000E16CA" w:rsidP="00A820EC">
      <w:pPr>
        <w:ind w:right="-90"/>
        <w:rPr>
          <w:rFonts w:ascii="Arial" w:hAnsi="Arial" w:cs="Arial"/>
          <w:sz w:val="22"/>
          <w:szCs w:val="22"/>
        </w:rPr>
      </w:pPr>
    </w:p>
    <w:p w14:paraId="7A763048" w14:textId="6D72CC6C" w:rsidR="000E16CA" w:rsidRPr="00472B93" w:rsidRDefault="00C84CA8" w:rsidP="000E16CA">
      <w:pPr>
        <w:jc w:val="both"/>
        <w:rPr>
          <w:rFonts w:ascii="Arial" w:hAnsi="Arial" w:cs="Arial"/>
          <w:sz w:val="22"/>
          <w:szCs w:val="22"/>
        </w:rPr>
      </w:pPr>
      <w:r w:rsidRPr="00472B93">
        <w:rPr>
          <w:rFonts w:ascii="Arial" w:hAnsi="Arial" w:cs="Arial"/>
          <w:sz w:val="22"/>
          <w:szCs w:val="22"/>
        </w:rPr>
        <w:t xml:space="preserve">Ex-officio member Eric Godet, Sr., </w:t>
      </w:r>
      <w:r w:rsidR="00825FD5" w:rsidRPr="00472B93">
        <w:rPr>
          <w:rFonts w:ascii="Arial" w:hAnsi="Arial" w:cs="Arial"/>
          <w:sz w:val="22"/>
          <w:szCs w:val="22"/>
        </w:rPr>
        <w:t>P</w:t>
      </w:r>
      <w:r w:rsidRPr="00472B93">
        <w:rPr>
          <w:rFonts w:ascii="Arial" w:hAnsi="Arial" w:cs="Arial"/>
          <w:sz w:val="22"/>
          <w:szCs w:val="22"/>
        </w:rPr>
        <w:t>resident of the Gainesville Area Chamber of Commerce, was present.</w:t>
      </w:r>
      <w:r w:rsidR="008F507E" w:rsidRPr="00472B93">
        <w:rPr>
          <w:rFonts w:ascii="Arial" w:hAnsi="Arial" w:cs="Arial"/>
          <w:sz w:val="22"/>
          <w:szCs w:val="22"/>
        </w:rPr>
        <w:t xml:space="preserve">  City of Gainesville liaison Erik Bredfeldt </w:t>
      </w:r>
      <w:r w:rsidR="005F2557" w:rsidRPr="00472B93">
        <w:rPr>
          <w:rFonts w:ascii="Arial" w:hAnsi="Arial" w:cs="Arial"/>
          <w:sz w:val="22"/>
          <w:szCs w:val="22"/>
        </w:rPr>
        <w:t>was also present.</w:t>
      </w:r>
    </w:p>
    <w:p w14:paraId="23273F15" w14:textId="77777777" w:rsidR="000E16CA" w:rsidRPr="001B622F" w:rsidRDefault="000E16CA" w:rsidP="00A820EC">
      <w:pPr>
        <w:ind w:right="-90"/>
        <w:rPr>
          <w:rFonts w:ascii="Arial" w:hAnsi="Arial" w:cs="Arial"/>
          <w:color w:val="000000"/>
          <w:sz w:val="22"/>
          <w:szCs w:val="22"/>
        </w:rPr>
      </w:pPr>
    </w:p>
    <w:p w14:paraId="664A689D" w14:textId="0D7C77C4" w:rsidR="00C70C7E" w:rsidRDefault="00C70C7E" w:rsidP="008E14B4">
      <w:pPr>
        <w:jc w:val="both"/>
        <w:rPr>
          <w:rFonts w:ascii="Arial" w:hAnsi="Arial" w:cs="Arial"/>
          <w:b/>
          <w:color w:val="000000"/>
          <w:sz w:val="22"/>
          <w:szCs w:val="22"/>
          <w:u w:val="single"/>
        </w:rPr>
      </w:pPr>
      <w:r>
        <w:rPr>
          <w:rFonts w:ascii="Arial" w:hAnsi="Arial" w:cs="Arial"/>
          <w:b/>
          <w:color w:val="000000"/>
          <w:sz w:val="22"/>
          <w:szCs w:val="22"/>
          <w:u w:val="single"/>
        </w:rPr>
        <w:t xml:space="preserve">Recognition of Outgoing Member – Peter L. Johnson </w:t>
      </w:r>
    </w:p>
    <w:p w14:paraId="7B0B5146" w14:textId="6399E0F7" w:rsidR="00C70C7E" w:rsidRPr="00BB0A40" w:rsidRDefault="00C70C7E" w:rsidP="008E14B4">
      <w:pPr>
        <w:jc w:val="both"/>
        <w:rPr>
          <w:rFonts w:ascii="Arial" w:hAnsi="Arial" w:cs="Arial"/>
          <w:sz w:val="22"/>
          <w:szCs w:val="22"/>
        </w:rPr>
      </w:pPr>
      <w:r w:rsidRPr="00BB0A40">
        <w:rPr>
          <w:rFonts w:ascii="Arial" w:hAnsi="Arial" w:cs="Arial"/>
          <w:sz w:val="22"/>
          <w:szCs w:val="22"/>
        </w:rPr>
        <w:t>Mr. Page presented a plaque to Peter L. Johnson in recognition of his service on the GACRAA Board from August 4, 2016 through July</w:t>
      </w:r>
      <w:r w:rsidR="00BB0A40" w:rsidRPr="00BB0A40">
        <w:rPr>
          <w:rFonts w:ascii="Arial" w:hAnsi="Arial" w:cs="Arial"/>
          <w:sz w:val="22"/>
          <w:szCs w:val="22"/>
        </w:rPr>
        <w:t xml:space="preserve"> 31, 2019.</w:t>
      </w:r>
    </w:p>
    <w:p w14:paraId="39A733B2" w14:textId="77777777" w:rsidR="00C70C7E" w:rsidRPr="001B622F" w:rsidRDefault="00C70C7E" w:rsidP="001B622F">
      <w:pPr>
        <w:ind w:right="-90"/>
        <w:rPr>
          <w:rFonts w:ascii="Arial" w:hAnsi="Arial" w:cs="Arial"/>
          <w:color w:val="000000"/>
          <w:sz w:val="22"/>
          <w:szCs w:val="22"/>
        </w:rPr>
      </w:pPr>
    </w:p>
    <w:p w14:paraId="60318949" w14:textId="4F9C48F1" w:rsidR="00F4402E" w:rsidRDefault="00F4402E" w:rsidP="008E14B4">
      <w:pPr>
        <w:jc w:val="both"/>
        <w:rPr>
          <w:rFonts w:ascii="Arial" w:hAnsi="Arial" w:cs="Arial"/>
          <w:b/>
          <w:color w:val="000000"/>
          <w:sz w:val="22"/>
          <w:szCs w:val="22"/>
          <w:u w:val="single"/>
        </w:rPr>
      </w:pPr>
      <w:r>
        <w:rPr>
          <w:rFonts w:ascii="Arial" w:hAnsi="Arial" w:cs="Arial"/>
          <w:b/>
          <w:color w:val="000000"/>
          <w:sz w:val="22"/>
          <w:szCs w:val="22"/>
          <w:u w:val="single"/>
        </w:rPr>
        <w:t xml:space="preserve">Approval of Meeting Highlights of </w:t>
      </w:r>
      <w:r w:rsidR="00C70C7E">
        <w:rPr>
          <w:rFonts w:ascii="Arial" w:hAnsi="Arial" w:cs="Arial"/>
          <w:b/>
          <w:color w:val="000000"/>
          <w:sz w:val="22"/>
          <w:szCs w:val="22"/>
          <w:u w:val="single"/>
        </w:rPr>
        <w:t>July 25</w:t>
      </w:r>
      <w:r>
        <w:rPr>
          <w:rFonts w:ascii="Arial" w:hAnsi="Arial" w:cs="Arial"/>
          <w:b/>
          <w:color w:val="000000"/>
          <w:sz w:val="22"/>
          <w:szCs w:val="22"/>
          <w:u w:val="single"/>
        </w:rPr>
        <w:t>, 2019</w:t>
      </w:r>
    </w:p>
    <w:p w14:paraId="23FFADDA" w14:textId="4E82BEE2" w:rsidR="00F4402E" w:rsidRPr="008F2885" w:rsidRDefault="00911305" w:rsidP="008E14B4">
      <w:pPr>
        <w:jc w:val="both"/>
        <w:rPr>
          <w:rFonts w:ascii="Arial" w:hAnsi="Arial" w:cs="Arial"/>
          <w:b/>
          <w:i/>
          <w:iCs/>
          <w:sz w:val="22"/>
          <w:szCs w:val="22"/>
        </w:rPr>
      </w:pPr>
      <w:r w:rsidRPr="008F2885">
        <w:rPr>
          <w:rFonts w:ascii="Arial" w:hAnsi="Arial" w:cs="Arial"/>
          <w:b/>
          <w:i/>
          <w:iCs/>
          <w:sz w:val="22"/>
          <w:szCs w:val="22"/>
        </w:rPr>
        <w:t xml:space="preserve">Mr. </w:t>
      </w:r>
      <w:r w:rsidR="00C70C7E">
        <w:rPr>
          <w:rFonts w:ascii="Arial" w:hAnsi="Arial" w:cs="Arial"/>
          <w:b/>
          <w:i/>
          <w:iCs/>
          <w:sz w:val="22"/>
          <w:szCs w:val="22"/>
        </w:rPr>
        <w:t>Thomas</w:t>
      </w:r>
      <w:r w:rsidR="00F4402E" w:rsidRPr="008F2885">
        <w:rPr>
          <w:rFonts w:ascii="Arial" w:hAnsi="Arial" w:cs="Arial"/>
          <w:b/>
          <w:i/>
          <w:iCs/>
          <w:sz w:val="22"/>
          <w:szCs w:val="22"/>
        </w:rPr>
        <w:t xml:space="preserve"> moved to approve the GACRAA meeting highlights of </w:t>
      </w:r>
      <w:r w:rsidR="00C70C7E">
        <w:rPr>
          <w:rFonts w:ascii="Arial" w:hAnsi="Arial" w:cs="Arial"/>
          <w:b/>
          <w:i/>
          <w:iCs/>
          <w:sz w:val="22"/>
          <w:szCs w:val="22"/>
        </w:rPr>
        <w:t>July 25</w:t>
      </w:r>
      <w:r w:rsidR="00F4402E" w:rsidRPr="008F2885">
        <w:rPr>
          <w:rFonts w:ascii="Arial" w:hAnsi="Arial" w:cs="Arial"/>
          <w:b/>
          <w:i/>
          <w:iCs/>
          <w:sz w:val="22"/>
          <w:szCs w:val="22"/>
        </w:rPr>
        <w:t xml:space="preserve">, 2019.  </w:t>
      </w:r>
      <w:r w:rsidR="00C70C7E">
        <w:rPr>
          <w:rFonts w:ascii="Arial" w:hAnsi="Arial" w:cs="Arial"/>
          <w:b/>
          <w:i/>
          <w:iCs/>
          <w:sz w:val="22"/>
          <w:szCs w:val="22"/>
        </w:rPr>
        <w:t>Mr.  Dedenbach</w:t>
      </w:r>
      <w:r w:rsidR="00F4402E" w:rsidRPr="008F2885">
        <w:rPr>
          <w:rFonts w:ascii="Arial" w:hAnsi="Arial" w:cs="Arial"/>
          <w:b/>
          <w:i/>
          <w:iCs/>
          <w:sz w:val="22"/>
          <w:szCs w:val="22"/>
        </w:rPr>
        <w:t xml:space="preserve"> seconded the motion.  Motion passed.</w:t>
      </w:r>
    </w:p>
    <w:p w14:paraId="71DA187F" w14:textId="56EAA1B1" w:rsidR="00F4402E" w:rsidRPr="001B622F" w:rsidRDefault="00F4402E" w:rsidP="00AC792A">
      <w:pPr>
        <w:ind w:right="-90"/>
        <w:rPr>
          <w:rFonts w:ascii="Arial" w:hAnsi="Arial" w:cs="Arial"/>
          <w:color w:val="000000"/>
          <w:sz w:val="22"/>
          <w:szCs w:val="22"/>
        </w:rPr>
      </w:pPr>
    </w:p>
    <w:p w14:paraId="5D839875" w14:textId="2CF669B0" w:rsidR="008E14B4" w:rsidRDefault="008E14B4" w:rsidP="008E14B4">
      <w:pPr>
        <w:jc w:val="both"/>
        <w:rPr>
          <w:rFonts w:ascii="Arial" w:hAnsi="Arial" w:cs="Arial"/>
          <w:color w:val="000000"/>
          <w:sz w:val="22"/>
          <w:szCs w:val="22"/>
        </w:rPr>
      </w:pPr>
      <w:r w:rsidRPr="00D560B7">
        <w:rPr>
          <w:rFonts w:ascii="Arial" w:hAnsi="Arial" w:cs="Arial"/>
          <w:b/>
          <w:color w:val="000000"/>
          <w:sz w:val="22"/>
          <w:szCs w:val="22"/>
          <w:u w:val="single"/>
        </w:rPr>
        <w:t>Citizens’ Input – Non-agenda Items:</w:t>
      </w:r>
      <w:r w:rsidRPr="00D560B7">
        <w:rPr>
          <w:rFonts w:ascii="Arial" w:hAnsi="Arial" w:cs="Arial"/>
          <w:color w:val="000000"/>
          <w:sz w:val="22"/>
          <w:szCs w:val="22"/>
        </w:rPr>
        <w:t xml:space="preserve"> </w:t>
      </w:r>
      <w:r w:rsidR="008F2885">
        <w:rPr>
          <w:rFonts w:ascii="Arial" w:hAnsi="Arial" w:cs="Arial"/>
          <w:color w:val="000000"/>
          <w:sz w:val="22"/>
          <w:szCs w:val="22"/>
        </w:rPr>
        <w:t>None</w:t>
      </w:r>
    </w:p>
    <w:p w14:paraId="1C7CB206" w14:textId="77777777" w:rsidR="008E14B4" w:rsidRPr="001B622F" w:rsidRDefault="008E14B4" w:rsidP="00A820EC">
      <w:pPr>
        <w:ind w:right="-90"/>
        <w:rPr>
          <w:rFonts w:ascii="Arial" w:hAnsi="Arial" w:cs="Arial"/>
          <w:color w:val="000000"/>
          <w:sz w:val="22"/>
          <w:szCs w:val="22"/>
        </w:rPr>
      </w:pPr>
    </w:p>
    <w:p w14:paraId="76C64AC5" w14:textId="51B1A283" w:rsidR="000C41A4" w:rsidRDefault="008E14B4" w:rsidP="00101DA6">
      <w:pPr>
        <w:jc w:val="both"/>
        <w:rPr>
          <w:rFonts w:ascii="Arial" w:hAnsi="Arial" w:cs="Arial"/>
          <w:b/>
          <w:color w:val="000000"/>
          <w:sz w:val="22"/>
          <w:szCs w:val="22"/>
          <w:u w:val="single"/>
        </w:rPr>
      </w:pPr>
      <w:r w:rsidRPr="00D560B7">
        <w:rPr>
          <w:rFonts w:ascii="Arial" w:hAnsi="Arial" w:cs="Arial"/>
          <w:b/>
          <w:color w:val="000000"/>
          <w:sz w:val="22"/>
          <w:szCs w:val="22"/>
          <w:u w:val="single"/>
        </w:rPr>
        <w:t>Airport Authority Input</w:t>
      </w:r>
      <w:r w:rsidR="001C1B1C" w:rsidRPr="00D560B7">
        <w:rPr>
          <w:rFonts w:ascii="Arial" w:hAnsi="Arial" w:cs="Arial"/>
          <w:b/>
          <w:color w:val="000000"/>
          <w:sz w:val="22"/>
          <w:szCs w:val="22"/>
          <w:u w:val="single"/>
        </w:rPr>
        <w:t xml:space="preserve"> – Non-agenda Items</w:t>
      </w:r>
      <w:r w:rsidRPr="00D560B7">
        <w:rPr>
          <w:rFonts w:ascii="Arial" w:hAnsi="Arial" w:cs="Arial"/>
          <w:b/>
          <w:color w:val="000000"/>
          <w:sz w:val="22"/>
          <w:szCs w:val="22"/>
          <w:u w:val="single"/>
        </w:rPr>
        <w:t>:</w:t>
      </w:r>
      <w:r w:rsidR="008F2885" w:rsidRPr="008F2885">
        <w:rPr>
          <w:rFonts w:ascii="Arial" w:hAnsi="Arial" w:cs="Arial"/>
          <w:bCs/>
          <w:color w:val="000000"/>
          <w:sz w:val="22"/>
          <w:szCs w:val="22"/>
        </w:rPr>
        <w:t xml:space="preserve"> None</w:t>
      </w:r>
    </w:p>
    <w:p w14:paraId="302F696B" w14:textId="77777777" w:rsidR="00D10BB8" w:rsidRPr="001B622F" w:rsidRDefault="00D10BB8" w:rsidP="00A820EC">
      <w:pPr>
        <w:ind w:right="-90"/>
        <w:rPr>
          <w:rFonts w:ascii="Arial" w:hAnsi="Arial" w:cs="Arial"/>
          <w:color w:val="000000"/>
          <w:sz w:val="22"/>
          <w:szCs w:val="22"/>
        </w:rPr>
      </w:pPr>
    </w:p>
    <w:p w14:paraId="25EBFF78" w14:textId="7768515A" w:rsidR="0024063A" w:rsidRDefault="0024063A" w:rsidP="0024063A">
      <w:pPr>
        <w:jc w:val="both"/>
        <w:rPr>
          <w:rFonts w:ascii="Arial" w:hAnsi="Arial" w:cs="Arial"/>
          <w:b/>
          <w:color w:val="000000"/>
          <w:sz w:val="22"/>
          <w:szCs w:val="22"/>
          <w:u w:val="single"/>
        </w:rPr>
      </w:pPr>
      <w:r w:rsidRPr="000564C2">
        <w:rPr>
          <w:rFonts w:ascii="Arial" w:hAnsi="Arial" w:cs="Arial"/>
          <w:b/>
          <w:color w:val="000000"/>
          <w:sz w:val="22"/>
          <w:szCs w:val="22"/>
          <w:u w:val="single"/>
        </w:rPr>
        <w:t>Adoption of Agenda</w:t>
      </w:r>
    </w:p>
    <w:p w14:paraId="7805D6CA" w14:textId="44A0E97B" w:rsidR="00F4402E" w:rsidRDefault="00C70C7E" w:rsidP="0024063A">
      <w:pPr>
        <w:jc w:val="both"/>
        <w:rPr>
          <w:rFonts w:ascii="Arial" w:hAnsi="Arial" w:cs="Arial"/>
          <w:b/>
          <w:i/>
          <w:iCs/>
          <w:color w:val="000000"/>
          <w:sz w:val="22"/>
          <w:szCs w:val="22"/>
        </w:rPr>
      </w:pPr>
      <w:r>
        <w:rPr>
          <w:rFonts w:ascii="Arial" w:hAnsi="Arial" w:cs="Arial"/>
          <w:b/>
          <w:i/>
          <w:iCs/>
          <w:color w:val="000000"/>
          <w:sz w:val="22"/>
          <w:szCs w:val="22"/>
        </w:rPr>
        <w:t>Mr. Thomas</w:t>
      </w:r>
      <w:r w:rsidR="00F4402E" w:rsidRPr="0045769E">
        <w:rPr>
          <w:rFonts w:ascii="Arial" w:hAnsi="Arial" w:cs="Arial"/>
          <w:b/>
          <w:i/>
          <w:iCs/>
          <w:color w:val="000000"/>
          <w:sz w:val="22"/>
          <w:szCs w:val="22"/>
        </w:rPr>
        <w:t xml:space="preserve"> moved to approve adoption of the agenda.  </w:t>
      </w:r>
      <w:r w:rsidR="008F2885">
        <w:rPr>
          <w:rFonts w:ascii="Arial" w:hAnsi="Arial" w:cs="Arial"/>
          <w:b/>
          <w:i/>
          <w:iCs/>
          <w:color w:val="000000"/>
          <w:sz w:val="22"/>
          <w:szCs w:val="22"/>
        </w:rPr>
        <w:t>Mr. Dedenbach</w:t>
      </w:r>
      <w:r w:rsidR="00F4402E" w:rsidRPr="0045769E">
        <w:rPr>
          <w:rFonts w:ascii="Arial" w:hAnsi="Arial" w:cs="Arial"/>
          <w:b/>
          <w:i/>
          <w:iCs/>
          <w:color w:val="000000"/>
          <w:sz w:val="22"/>
          <w:szCs w:val="22"/>
        </w:rPr>
        <w:t xml:space="preserve"> seconded the motion.</w:t>
      </w:r>
      <w:r w:rsidR="0045769E">
        <w:rPr>
          <w:rFonts w:ascii="Arial" w:hAnsi="Arial" w:cs="Arial"/>
          <w:b/>
          <w:i/>
          <w:iCs/>
          <w:color w:val="000000"/>
          <w:sz w:val="22"/>
          <w:szCs w:val="22"/>
        </w:rPr>
        <w:t xml:space="preserve">  Motion passed.</w:t>
      </w:r>
    </w:p>
    <w:p w14:paraId="5A3073A4" w14:textId="0FD12FA0" w:rsidR="0045769E" w:rsidRPr="001B622F" w:rsidRDefault="0045769E" w:rsidP="00AC792A">
      <w:pPr>
        <w:ind w:right="-90"/>
        <w:rPr>
          <w:rFonts w:ascii="Arial" w:hAnsi="Arial" w:cs="Arial"/>
          <w:color w:val="000000"/>
          <w:sz w:val="22"/>
          <w:szCs w:val="22"/>
        </w:rPr>
      </w:pPr>
    </w:p>
    <w:p w14:paraId="551E43F5" w14:textId="77777777" w:rsidR="002A1C42" w:rsidRDefault="002A1C42" w:rsidP="00233DDC">
      <w:pPr>
        <w:jc w:val="both"/>
        <w:rPr>
          <w:rFonts w:ascii="Arial" w:hAnsi="Arial" w:cs="Arial"/>
          <w:b/>
          <w:color w:val="000000"/>
          <w:sz w:val="22"/>
          <w:szCs w:val="22"/>
          <w:u w:val="single"/>
        </w:rPr>
      </w:pPr>
    </w:p>
    <w:p w14:paraId="72071BD9" w14:textId="7BA0710F" w:rsidR="00812DA2" w:rsidRPr="000564C2" w:rsidRDefault="00812DA2" w:rsidP="00233DDC">
      <w:pPr>
        <w:jc w:val="both"/>
        <w:rPr>
          <w:rFonts w:ascii="Arial" w:hAnsi="Arial" w:cs="Arial"/>
          <w:b/>
          <w:color w:val="000000"/>
          <w:sz w:val="22"/>
          <w:szCs w:val="22"/>
          <w:u w:val="single"/>
        </w:rPr>
      </w:pPr>
      <w:r w:rsidRPr="000564C2">
        <w:rPr>
          <w:rFonts w:ascii="Arial" w:hAnsi="Arial" w:cs="Arial"/>
          <w:b/>
          <w:color w:val="000000"/>
          <w:sz w:val="22"/>
          <w:szCs w:val="22"/>
          <w:u w:val="single"/>
        </w:rPr>
        <w:lastRenderedPageBreak/>
        <w:t>Airport Business</w:t>
      </w:r>
    </w:p>
    <w:p w14:paraId="15C449B2" w14:textId="77777777" w:rsidR="00863C76" w:rsidRPr="001B622F" w:rsidRDefault="00863C76" w:rsidP="00A820EC">
      <w:pPr>
        <w:ind w:right="-90"/>
        <w:rPr>
          <w:rFonts w:ascii="Arial" w:hAnsi="Arial" w:cs="Arial"/>
          <w:color w:val="000000"/>
          <w:sz w:val="22"/>
          <w:szCs w:val="22"/>
        </w:rPr>
      </w:pPr>
    </w:p>
    <w:p w14:paraId="264C00DD" w14:textId="77777777" w:rsidR="00493329" w:rsidRPr="000564C2" w:rsidRDefault="00233DDC" w:rsidP="00233DDC">
      <w:pPr>
        <w:jc w:val="both"/>
        <w:rPr>
          <w:rFonts w:ascii="Arial" w:hAnsi="Arial" w:cs="Arial"/>
          <w:b/>
          <w:color w:val="000000"/>
          <w:sz w:val="22"/>
          <w:szCs w:val="22"/>
          <w:u w:val="single"/>
        </w:rPr>
      </w:pPr>
      <w:r w:rsidRPr="000564C2">
        <w:rPr>
          <w:rFonts w:ascii="Arial" w:hAnsi="Arial" w:cs="Arial"/>
          <w:b/>
          <w:color w:val="000000"/>
          <w:sz w:val="22"/>
          <w:szCs w:val="22"/>
          <w:u w:val="single"/>
        </w:rPr>
        <w:t>I</w:t>
      </w:r>
      <w:r w:rsidR="00493329" w:rsidRPr="000564C2">
        <w:rPr>
          <w:rFonts w:ascii="Arial" w:hAnsi="Arial" w:cs="Arial"/>
          <w:b/>
          <w:color w:val="000000"/>
          <w:sz w:val="22"/>
          <w:szCs w:val="22"/>
          <w:u w:val="single"/>
        </w:rPr>
        <w:t>nformation Items:</w:t>
      </w:r>
    </w:p>
    <w:p w14:paraId="4CC9F7E6" w14:textId="77777777" w:rsidR="00F106C9" w:rsidRPr="001B622F" w:rsidRDefault="00F106C9" w:rsidP="00A820EC">
      <w:pPr>
        <w:ind w:right="-90"/>
        <w:rPr>
          <w:rFonts w:ascii="Arial" w:hAnsi="Arial" w:cs="Arial"/>
          <w:color w:val="000000"/>
          <w:sz w:val="22"/>
          <w:szCs w:val="22"/>
        </w:rPr>
      </w:pPr>
    </w:p>
    <w:p w14:paraId="7B3815AE" w14:textId="3B42491E" w:rsidR="00892688" w:rsidRPr="001B622F" w:rsidRDefault="005160D7" w:rsidP="001B622F">
      <w:pPr>
        <w:rPr>
          <w:rFonts w:ascii="Arial" w:hAnsi="Arial" w:cs="Arial"/>
          <w:i/>
          <w:sz w:val="22"/>
          <w:szCs w:val="22"/>
          <w:u w:val="single"/>
        </w:rPr>
      </w:pPr>
      <w:r w:rsidRPr="001B622F">
        <w:rPr>
          <w:rFonts w:ascii="Arial" w:hAnsi="Arial" w:cs="Arial"/>
          <w:i/>
          <w:sz w:val="22"/>
          <w:szCs w:val="22"/>
          <w:u w:val="single"/>
        </w:rPr>
        <w:t>T</w:t>
      </w:r>
      <w:r w:rsidR="000C41A4" w:rsidRPr="001B622F">
        <w:rPr>
          <w:rFonts w:ascii="Arial" w:hAnsi="Arial" w:cs="Arial"/>
          <w:i/>
          <w:sz w:val="22"/>
          <w:szCs w:val="22"/>
          <w:u w:val="single"/>
        </w:rPr>
        <w:t>erminal Gate Area Expansion</w:t>
      </w:r>
      <w:r w:rsidR="000E1F3F" w:rsidRPr="001B622F">
        <w:rPr>
          <w:rFonts w:ascii="Arial" w:hAnsi="Arial" w:cs="Arial"/>
          <w:i/>
          <w:sz w:val="22"/>
          <w:szCs w:val="22"/>
          <w:u w:val="single"/>
        </w:rPr>
        <w:t xml:space="preserve"> and Miscellaneous Improvements</w:t>
      </w:r>
    </w:p>
    <w:p w14:paraId="4CEC6B2E" w14:textId="2EF26ED6" w:rsidR="00866533" w:rsidRPr="00E226FD" w:rsidRDefault="00E4246A" w:rsidP="001B622F">
      <w:pPr>
        <w:jc w:val="both"/>
        <w:rPr>
          <w:rFonts w:ascii="Arial" w:hAnsi="Arial" w:cs="Arial"/>
          <w:sz w:val="22"/>
          <w:szCs w:val="22"/>
        </w:rPr>
      </w:pPr>
      <w:r w:rsidRPr="00E226FD">
        <w:rPr>
          <w:rFonts w:ascii="Arial" w:hAnsi="Arial" w:cs="Arial"/>
          <w:sz w:val="22"/>
          <w:szCs w:val="22"/>
        </w:rPr>
        <w:t>Mr. Penksa reported that</w:t>
      </w:r>
      <w:r w:rsidR="001802B1" w:rsidRPr="00E226FD">
        <w:rPr>
          <w:rFonts w:ascii="Arial" w:hAnsi="Arial" w:cs="Arial"/>
          <w:sz w:val="22"/>
          <w:szCs w:val="22"/>
        </w:rPr>
        <w:t xml:space="preserve"> </w:t>
      </w:r>
      <w:r w:rsidR="001B622F">
        <w:rPr>
          <w:rFonts w:ascii="Arial" w:hAnsi="Arial" w:cs="Arial"/>
          <w:sz w:val="22"/>
          <w:szCs w:val="22"/>
        </w:rPr>
        <w:t xml:space="preserve">staff has been in contact with the FAA regarding the AIP Grant Application for funding Phase II of the Terminal Expansion and Improvements Project.  A grant is expected to be issued very soon, however the amount of discretionary funding that will be provided by the FAA has not yet been determined.  In regard to Phase I of the project, Mr. Penksa reported that all waterline connections from Waldo Road to the terminal are complete and the line has been flushed.  He stated that the final sewer connections are underway and the </w:t>
      </w:r>
      <w:r w:rsidR="00BE2ED6">
        <w:rPr>
          <w:rFonts w:ascii="Arial" w:hAnsi="Arial" w:cs="Arial"/>
          <w:sz w:val="22"/>
          <w:szCs w:val="22"/>
        </w:rPr>
        <w:t>lift station is expected to be connected next week. Mr. Penksa stated that electrical conduit installation and landscaping replacement will soon be underway.  He indicated that work is expected to be completed by mid-September, weather permitting.</w:t>
      </w:r>
    </w:p>
    <w:p w14:paraId="798C3072" w14:textId="77777777" w:rsidR="00E64D63" w:rsidRPr="00703849" w:rsidRDefault="00E64D63" w:rsidP="00AC792A">
      <w:pPr>
        <w:ind w:right="-90"/>
        <w:rPr>
          <w:rFonts w:ascii="Arial" w:hAnsi="Arial" w:cs="Arial"/>
          <w:color w:val="C00000"/>
          <w:sz w:val="20"/>
        </w:rPr>
      </w:pPr>
    </w:p>
    <w:p w14:paraId="60F31526" w14:textId="39E1F34E" w:rsidR="00A820EC" w:rsidRPr="00651F1C" w:rsidRDefault="00A820EC" w:rsidP="006A68B5">
      <w:pPr>
        <w:rPr>
          <w:rFonts w:ascii="Arial" w:hAnsi="Arial" w:cs="Arial"/>
          <w:i/>
          <w:sz w:val="22"/>
          <w:szCs w:val="22"/>
          <w:u w:val="single"/>
        </w:rPr>
      </w:pPr>
      <w:r w:rsidRPr="00651F1C">
        <w:rPr>
          <w:rFonts w:ascii="Arial" w:hAnsi="Arial" w:cs="Arial"/>
          <w:i/>
          <w:sz w:val="22"/>
          <w:szCs w:val="22"/>
          <w:u w:val="single"/>
        </w:rPr>
        <w:t>GA Hangar Rehabilitation Project</w:t>
      </w:r>
    </w:p>
    <w:p w14:paraId="36F7F9EC" w14:textId="3C442FF4" w:rsidR="00A820EC" w:rsidRPr="00651F1C" w:rsidRDefault="00E64D63" w:rsidP="00E64D63">
      <w:pPr>
        <w:jc w:val="both"/>
        <w:rPr>
          <w:rFonts w:ascii="Arial" w:hAnsi="Arial" w:cs="Arial"/>
          <w:sz w:val="22"/>
          <w:szCs w:val="22"/>
        </w:rPr>
      </w:pPr>
      <w:r w:rsidRPr="00651F1C">
        <w:rPr>
          <w:rFonts w:ascii="Arial" w:hAnsi="Arial" w:cs="Arial"/>
          <w:sz w:val="22"/>
          <w:szCs w:val="22"/>
        </w:rPr>
        <w:t xml:space="preserve">Mr. Penksa reported that </w:t>
      </w:r>
      <w:r w:rsidR="00BE2ED6">
        <w:rPr>
          <w:rFonts w:ascii="Arial" w:hAnsi="Arial" w:cs="Arial"/>
          <w:sz w:val="22"/>
          <w:szCs w:val="22"/>
        </w:rPr>
        <w:t>bids were opened on August 13</w:t>
      </w:r>
      <w:r w:rsidR="00900E8C">
        <w:rPr>
          <w:rFonts w:ascii="Arial" w:hAnsi="Arial" w:cs="Arial"/>
          <w:sz w:val="22"/>
          <w:szCs w:val="22"/>
        </w:rPr>
        <w:t>,</w:t>
      </w:r>
      <w:r w:rsidR="00BE2ED6">
        <w:rPr>
          <w:rFonts w:ascii="Arial" w:hAnsi="Arial" w:cs="Arial"/>
          <w:sz w:val="22"/>
          <w:szCs w:val="22"/>
        </w:rPr>
        <w:t xml:space="preserve"> 2019 as scheduled.  He noted that the project includes work on nine hangars.  He indicated that there are many line items and alternates included in the scope</w:t>
      </w:r>
      <w:r w:rsidR="00900E8C">
        <w:rPr>
          <w:rFonts w:ascii="Arial" w:hAnsi="Arial" w:cs="Arial"/>
          <w:sz w:val="22"/>
          <w:szCs w:val="22"/>
        </w:rPr>
        <w:t xml:space="preserve"> of work</w:t>
      </w:r>
      <w:r w:rsidR="00BE2ED6">
        <w:rPr>
          <w:rFonts w:ascii="Arial" w:hAnsi="Arial" w:cs="Arial"/>
          <w:sz w:val="22"/>
          <w:szCs w:val="22"/>
        </w:rPr>
        <w:t xml:space="preserve"> </w:t>
      </w:r>
      <w:r w:rsidR="00900E8C">
        <w:rPr>
          <w:rFonts w:ascii="Arial" w:hAnsi="Arial" w:cs="Arial"/>
          <w:sz w:val="22"/>
          <w:szCs w:val="22"/>
        </w:rPr>
        <w:t>for</w:t>
      </w:r>
      <w:r w:rsidR="00BE2ED6">
        <w:rPr>
          <w:rFonts w:ascii="Arial" w:hAnsi="Arial" w:cs="Arial"/>
          <w:sz w:val="22"/>
          <w:szCs w:val="22"/>
        </w:rPr>
        <w:t xml:space="preserve"> this project and the consultant is tabulating and evaluating the bids.   He stated that a recommendation will be provided to the Board for consideration at its September meeting.</w:t>
      </w:r>
    </w:p>
    <w:p w14:paraId="72452316" w14:textId="77777777" w:rsidR="00A820EC" w:rsidRPr="001B622F" w:rsidRDefault="00A820EC" w:rsidP="00AC792A">
      <w:pPr>
        <w:ind w:right="-90"/>
        <w:rPr>
          <w:rFonts w:ascii="Arial" w:hAnsi="Arial" w:cs="Arial"/>
          <w:color w:val="000000"/>
          <w:sz w:val="22"/>
          <w:szCs w:val="22"/>
        </w:rPr>
      </w:pPr>
    </w:p>
    <w:p w14:paraId="482E5BD7" w14:textId="3CAABFAC" w:rsidR="00A820EC" w:rsidRPr="00866533" w:rsidRDefault="00A820EC" w:rsidP="006A68B5">
      <w:pPr>
        <w:rPr>
          <w:rFonts w:ascii="Arial" w:hAnsi="Arial" w:cs="Arial"/>
          <w:i/>
          <w:sz w:val="22"/>
          <w:szCs w:val="22"/>
          <w:u w:val="single"/>
        </w:rPr>
      </w:pPr>
      <w:r w:rsidRPr="00866533">
        <w:rPr>
          <w:rFonts w:ascii="Arial" w:hAnsi="Arial" w:cs="Arial"/>
          <w:i/>
          <w:sz w:val="22"/>
          <w:szCs w:val="22"/>
          <w:u w:val="single"/>
        </w:rPr>
        <w:t>Multi-modal Transportation Facility</w:t>
      </w:r>
    </w:p>
    <w:p w14:paraId="5E9F9DBF" w14:textId="28EEF8B0" w:rsidR="00866533" w:rsidRDefault="00A942A2" w:rsidP="001B622F">
      <w:pPr>
        <w:jc w:val="both"/>
        <w:rPr>
          <w:rFonts w:ascii="Arial" w:hAnsi="Arial" w:cs="Arial"/>
          <w:sz w:val="22"/>
          <w:szCs w:val="22"/>
        </w:rPr>
      </w:pPr>
      <w:r w:rsidRPr="00866533">
        <w:rPr>
          <w:rFonts w:ascii="Arial" w:hAnsi="Arial" w:cs="Arial"/>
          <w:sz w:val="22"/>
          <w:szCs w:val="22"/>
        </w:rPr>
        <w:t xml:space="preserve">Mr. Penksa reported </w:t>
      </w:r>
      <w:r w:rsidR="00BE2ED6">
        <w:rPr>
          <w:rFonts w:ascii="Arial" w:hAnsi="Arial" w:cs="Arial"/>
          <w:sz w:val="22"/>
          <w:szCs w:val="22"/>
        </w:rPr>
        <w:t>a scope</w:t>
      </w:r>
      <w:r w:rsidR="00900E8C">
        <w:rPr>
          <w:rFonts w:ascii="Arial" w:hAnsi="Arial" w:cs="Arial"/>
          <w:sz w:val="22"/>
          <w:szCs w:val="22"/>
        </w:rPr>
        <w:t xml:space="preserve"> of work</w:t>
      </w:r>
      <w:r w:rsidR="00BE2ED6">
        <w:rPr>
          <w:rFonts w:ascii="Arial" w:hAnsi="Arial" w:cs="Arial"/>
          <w:sz w:val="22"/>
          <w:szCs w:val="22"/>
        </w:rPr>
        <w:t xml:space="preserve"> and fee propos</w:t>
      </w:r>
      <w:r w:rsidR="00900E8C">
        <w:rPr>
          <w:rFonts w:ascii="Arial" w:hAnsi="Arial" w:cs="Arial"/>
          <w:sz w:val="22"/>
          <w:szCs w:val="22"/>
        </w:rPr>
        <w:t>al</w:t>
      </w:r>
      <w:r w:rsidR="00BE2ED6">
        <w:rPr>
          <w:rFonts w:ascii="Arial" w:hAnsi="Arial" w:cs="Arial"/>
          <w:sz w:val="22"/>
          <w:szCs w:val="22"/>
        </w:rPr>
        <w:t xml:space="preserve"> has been negotiated and is provided to the Board for consideration at today’s meeting.</w:t>
      </w:r>
    </w:p>
    <w:p w14:paraId="57B9D2BA" w14:textId="0ED61A57" w:rsidR="00BE2ED6" w:rsidRDefault="00BE2ED6" w:rsidP="001B622F">
      <w:pPr>
        <w:jc w:val="both"/>
        <w:rPr>
          <w:rFonts w:ascii="Arial" w:hAnsi="Arial" w:cs="Arial"/>
          <w:sz w:val="22"/>
          <w:szCs w:val="22"/>
        </w:rPr>
      </w:pPr>
    </w:p>
    <w:p w14:paraId="46BD3D3E" w14:textId="6B7FA96D" w:rsidR="00BE2ED6" w:rsidRPr="00BE2ED6" w:rsidRDefault="00BE2ED6" w:rsidP="00BE2ED6">
      <w:pPr>
        <w:rPr>
          <w:rFonts w:ascii="Arial" w:hAnsi="Arial" w:cs="Arial"/>
          <w:i/>
          <w:sz w:val="22"/>
          <w:szCs w:val="22"/>
          <w:u w:val="single"/>
        </w:rPr>
      </w:pPr>
      <w:r w:rsidRPr="00BE2ED6">
        <w:rPr>
          <w:rFonts w:ascii="Arial" w:hAnsi="Arial" w:cs="Arial"/>
          <w:i/>
          <w:sz w:val="22"/>
          <w:szCs w:val="22"/>
          <w:u w:val="single"/>
        </w:rPr>
        <w:t>New Boarding Ramp</w:t>
      </w:r>
    </w:p>
    <w:p w14:paraId="1319F171" w14:textId="65CE6FE8" w:rsidR="00925D18" w:rsidRDefault="00BE2ED6" w:rsidP="007D366C">
      <w:pPr>
        <w:jc w:val="both"/>
        <w:rPr>
          <w:rFonts w:ascii="Arial" w:hAnsi="Arial" w:cs="Arial"/>
          <w:sz w:val="22"/>
          <w:szCs w:val="22"/>
        </w:rPr>
      </w:pPr>
      <w:r w:rsidRPr="007D366C">
        <w:rPr>
          <w:rFonts w:ascii="Arial" w:hAnsi="Arial" w:cs="Arial"/>
          <w:sz w:val="22"/>
          <w:szCs w:val="22"/>
        </w:rPr>
        <w:t xml:space="preserve">Mr. Penksa reported that a new </w:t>
      </w:r>
      <w:r w:rsidR="00900E8C">
        <w:rPr>
          <w:rFonts w:ascii="Arial" w:hAnsi="Arial" w:cs="Arial"/>
          <w:sz w:val="22"/>
          <w:szCs w:val="22"/>
        </w:rPr>
        <w:t xml:space="preserve">aircraft </w:t>
      </w:r>
      <w:r w:rsidRPr="007D366C">
        <w:rPr>
          <w:rFonts w:ascii="Arial" w:hAnsi="Arial" w:cs="Arial"/>
          <w:sz w:val="22"/>
          <w:szCs w:val="22"/>
        </w:rPr>
        <w:t xml:space="preserve">boarding ramp </w:t>
      </w:r>
      <w:r w:rsidR="00900E8C">
        <w:rPr>
          <w:rFonts w:ascii="Arial" w:hAnsi="Arial" w:cs="Arial"/>
          <w:sz w:val="22"/>
          <w:szCs w:val="22"/>
        </w:rPr>
        <w:t>was</w:t>
      </w:r>
      <w:r w:rsidRPr="007D366C">
        <w:rPr>
          <w:rFonts w:ascii="Arial" w:hAnsi="Arial" w:cs="Arial"/>
          <w:sz w:val="22"/>
          <w:szCs w:val="22"/>
        </w:rPr>
        <w:t xml:space="preserve"> purchased for loading of CRJ aircraft; staff is in the process of training airline supervisors on the use of the equipment and is arranging to execute agreements with the airlines for the use of the equipment.  He noted that the ramp will be utilized</w:t>
      </w:r>
      <w:r w:rsidR="007D366C" w:rsidRPr="007D366C">
        <w:rPr>
          <w:rFonts w:ascii="Arial" w:hAnsi="Arial" w:cs="Arial"/>
          <w:sz w:val="22"/>
          <w:szCs w:val="22"/>
        </w:rPr>
        <w:t xml:space="preserve"> when passenger boarding bridge # 1 is not available for use </w:t>
      </w:r>
      <w:r w:rsidR="007D366C">
        <w:rPr>
          <w:rFonts w:ascii="Arial" w:hAnsi="Arial" w:cs="Arial"/>
          <w:sz w:val="22"/>
          <w:szCs w:val="22"/>
        </w:rPr>
        <w:t>due to</w:t>
      </w:r>
      <w:r w:rsidR="007D366C" w:rsidRPr="007D366C">
        <w:rPr>
          <w:rFonts w:ascii="Arial" w:hAnsi="Arial" w:cs="Arial"/>
          <w:sz w:val="22"/>
          <w:szCs w:val="22"/>
        </w:rPr>
        <w:t xml:space="preserve"> construction of the terminal expansion gate area.</w:t>
      </w:r>
    </w:p>
    <w:p w14:paraId="4B564BB1" w14:textId="48A2A97B" w:rsidR="007D366C" w:rsidRDefault="007D366C" w:rsidP="007D366C">
      <w:pPr>
        <w:jc w:val="both"/>
        <w:rPr>
          <w:rFonts w:ascii="Arial" w:hAnsi="Arial" w:cs="Arial"/>
          <w:sz w:val="22"/>
          <w:szCs w:val="22"/>
        </w:rPr>
      </w:pPr>
    </w:p>
    <w:p w14:paraId="234CA7E8" w14:textId="67CD5909" w:rsidR="007D366C" w:rsidRPr="007D366C" w:rsidRDefault="007D366C" w:rsidP="007D366C">
      <w:pPr>
        <w:rPr>
          <w:rFonts w:ascii="Arial" w:hAnsi="Arial" w:cs="Arial"/>
          <w:i/>
          <w:sz w:val="22"/>
          <w:szCs w:val="22"/>
          <w:u w:val="single"/>
        </w:rPr>
      </w:pPr>
      <w:r w:rsidRPr="007D366C">
        <w:rPr>
          <w:rFonts w:ascii="Arial" w:hAnsi="Arial" w:cs="Arial"/>
          <w:i/>
          <w:sz w:val="22"/>
          <w:szCs w:val="22"/>
          <w:u w:val="single"/>
        </w:rPr>
        <w:t>Apron Re-marking</w:t>
      </w:r>
    </w:p>
    <w:p w14:paraId="799B1227" w14:textId="12E9EBCD" w:rsidR="0072303A" w:rsidRDefault="007D366C" w:rsidP="0051125D">
      <w:pPr>
        <w:jc w:val="both"/>
        <w:rPr>
          <w:rFonts w:ascii="Arial" w:hAnsi="Arial" w:cs="Arial"/>
          <w:sz w:val="22"/>
          <w:szCs w:val="22"/>
        </w:rPr>
      </w:pPr>
      <w:r>
        <w:rPr>
          <w:rFonts w:ascii="Arial" w:hAnsi="Arial" w:cs="Arial"/>
          <w:sz w:val="22"/>
          <w:szCs w:val="22"/>
        </w:rPr>
        <w:t>Mr. Penksa reported that the apron area has been re-marked to accommodate the use of larger aircraft, such as the A-320 and possibly the A-220 by Delta Air Lines.</w:t>
      </w:r>
    </w:p>
    <w:p w14:paraId="3307E21A" w14:textId="5079D5FD" w:rsidR="007D366C" w:rsidRDefault="007D366C" w:rsidP="0051125D">
      <w:pPr>
        <w:jc w:val="both"/>
        <w:rPr>
          <w:rFonts w:ascii="Arial" w:hAnsi="Arial" w:cs="Arial"/>
          <w:sz w:val="22"/>
          <w:szCs w:val="22"/>
        </w:rPr>
      </w:pPr>
    </w:p>
    <w:p w14:paraId="6D131CE1" w14:textId="7E7C07FC" w:rsidR="007D366C" w:rsidRPr="007D366C" w:rsidRDefault="007D366C" w:rsidP="007D366C">
      <w:pPr>
        <w:rPr>
          <w:rFonts w:ascii="Arial" w:hAnsi="Arial" w:cs="Arial"/>
          <w:i/>
          <w:sz w:val="22"/>
          <w:szCs w:val="22"/>
          <w:u w:val="single"/>
        </w:rPr>
      </w:pPr>
      <w:r w:rsidRPr="007D366C">
        <w:rPr>
          <w:rFonts w:ascii="Arial" w:hAnsi="Arial" w:cs="Arial"/>
          <w:i/>
          <w:sz w:val="22"/>
          <w:szCs w:val="22"/>
          <w:u w:val="single"/>
        </w:rPr>
        <w:t>Additional Cell Phone Lot</w:t>
      </w:r>
    </w:p>
    <w:p w14:paraId="03BAAD84" w14:textId="7F3FCD66" w:rsidR="007D366C" w:rsidRDefault="007D366C" w:rsidP="0051125D">
      <w:pPr>
        <w:jc w:val="both"/>
        <w:rPr>
          <w:rFonts w:ascii="Arial" w:hAnsi="Arial" w:cs="Arial"/>
          <w:sz w:val="22"/>
          <w:szCs w:val="22"/>
        </w:rPr>
      </w:pPr>
      <w:r>
        <w:rPr>
          <w:rFonts w:ascii="Arial" w:hAnsi="Arial" w:cs="Arial"/>
          <w:sz w:val="22"/>
          <w:szCs w:val="22"/>
        </w:rPr>
        <w:t>Mr. Penksa reported that an additional cell phone lot has been established and i</w:t>
      </w:r>
      <w:r w:rsidR="00900E8C">
        <w:rPr>
          <w:rFonts w:ascii="Arial" w:hAnsi="Arial" w:cs="Arial"/>
          <w:sz w:val="22"/>
          <w:szCs w:val="22"/>
        </w:rPr>
        <w:t xml:space="preserve">nstallation </w:t>
      </w:r>
      <w:r>
        <w:rPr>
          <w:rFonts w:ascii="Arial" w:hAnsi="Arial" w:cs="Arial"/>
          <w:sz w:val="22"/>
          <w:szCs w:val="22"/>
        </w:rPr>
        <w:t>of wayfinding signage is underway.</w:t>
      </w:r>
    </w:p>
    <w:p w14:paraId="19ECD7D8" w14:textId="36E9BBBE" w:rsidR="007D366C" w:rsidRDefault="007D366C" w:rsidP="0051125D">
      <w:pPr>
        <w:jc w:val="both"/>
        <w:rPr>
          <w:rFonts w:ascii="Arial" w:hAnsi="Arial" w:cs="Arial"/>
          <w:sz w:val="22"/>
          <w:szCs w:val="22"/>
        </w:rPr>
      </w:pPr>
    </w:p>
    <w:p w14:paraId="3FD42CA8" w14:textId="7D3072F0" w:rsidR="007D366C" w:rsidRDefault="007D366C" w:rsidP="009F4623">
      <w:pPr>
        <w:rPr>
          <w:rFonts w:ascii="Arial" w:hAnsi="Arial" w:cs="Arial"/>
          <w:i/>
          <w:sz w:val="22"/>
          <w:szCs w:val="22"/>
          <w:u w:val="single"/>
        </w:rPr>
      </w:pPr>
      <w:r w:rsidRPr="009F4623">
        <w:rPr>
          <w:rFonts w:ascii="Arial" w:hAnsi="Arial" w:cs="Arial"/>
          <w:i/>
          <w:sz w:val="22"/>
          <w:szCs w:val="22"/>
          <w:u w:val="single"/>
        </w:rPr>
        <w:t>TSA Pre</w:t>
      </w:r>
      <w:r w:rsidR="009F4623" w:rsidRPr="009F4623">
        <w:rPr>
          <w:rFonts w:ascii="Arial" w:hAnsi="Arial" w:cs="Arial"/>
          <w:i/>
          <w:sz w:val="22"/>
          <w:szCs w:val="22"/>
          <w:u w:val="single"/>
        </w:rPr>
        <w:t xml:space="preserve">-Check Mobile </w:t>
      </w:r>
      <w:r w:rsidR="009F4623">
        <w:rPr>
          <w:rFonts w:ascii="Arial" w:hAnsi="Arial" w:cs="Arial"/>
          <w:i/>
          <w:sz w:val="22"/>
          <w:szCs w:val="22"/>
          <w:u w:val="single"/>
        </w:rPr>
        <w:t>Unit</w:t>
      </w:r>
    </w:p>
    <w:p w14:paraId="42E152E6" w14:textId="219741DE" w:rsidR="009F4623" w:rsidRPr="009F4623" w:rsidRDefault="009F4623" w:rsidP="009F4623">
      <w:pPr>
        <w:jc w:val="both"/>
        <w:rPr>
          <w:rFonts w:ascii="Arial" w:hAnsi="Arial" w:cs="Arial"/>
          <w:sz w:val="22"/>
          <w:szCs w:val="22"/>
        </w:rPr>
      </w:pPr>
      <w:r w:rsidRPr="009F4623">
        <w:rPr>
          <w:rFonts w:ascii="Arial" w:hAnsi="Arial" w:cs="Arial"/>
          <w:sz w:val="22"/>
          <w:szCs w:val="22"/>
        </w:rPr>
        <w:t xml:space="preserve">Ms. Porter reported that a TSA Pre-Check Mobile </w:t>
      </w:r>
      <w:r>
        <w:rPr>
          <w:rFonts w:ascii="Arial" w:hAnsi="Arial" w:cs="Arial"/>
          <w:sz w:val="22"/>
          <w:szCs w:val="22"/>
        </w:rPr>
        <w:t xml:space="preserve">Unit </w:t>
      </w:r>
      <w:r w:rsidRPr="009F4623">
        <w:rPr>
          <w:rFonts w:ascii="Arial" w:hAnsi="Arial" w:cs="Arial"/>
          <w:sz w:val="22"/>
          <w:szCs w:val="22"/>
        </w:rPr>
        <w:t>will be on-site for four weeks beginning September 23, 2019</w:t>
      </w:r>
      <w:r>
        <w:rPr>
          <w:rFonts w:ascii="Arial" w:hAnsi="Arial" w:cs="Arial"/>
          <w:sz w:val="22"/>
          <w:szCs w:val="22"/>
        </w:rPr>
        <w:t xml:space="preserve">.  She stated that </w:t>
      </w:r>
      <w:r w:rsidR="00107000">
        <w:rPr>
          <w:rFonts w:ascii="Arial" w:hAnsi="Arial" w:cs="Arial"/>
          <w:sz w:val="22"/>
          <w:szCs w:val="22"/>
        </w:rPr>
        <w:t>260</w:t>
      </w:r>
      <w:r>
        <w:rPr>
          <w:rFonts w:ascii="Arial" w:hAnsi="Arial" w:cs="Arial"/>
          <w:sz w:val="22"/>
          <w:szCs w:val="22"/>
        </w:rPr>
        <w:t xml:space="preserve"> appointments have already been reserved. </w:t>
      </w:r>
      <w:r w:rsidRPr="009F4623">
        <w:rPr>
          <w:rFonts w:ascii="Arial" w:hAnsi="Arial" w:cs="Arial"/>
          <w:sz w:val="22"/>
          <w:szCs w:val="22"/>
        </w:rPr>
        <w:t xml:space="preserve"> </w:t>
      </w:r>
    </w:p>
    <w:p w14:paraId="35285D56" w14:textId="77777777" w:rsidR="007D366C" w:rsidRPr="008F20B6" w:rsidRDefault="007D366C" w:rsidP="0051125D">
      <w:pPr>
        <w:jc w:val="both"/>
        <w:rPr>
          <w:rFonts w:ascii="Arial" w:hAnsi="Arial" w:cs="Arial"/>
          <w:sz w:val="22"/>
          <w:szCs w:val="22"/>
        </w:rPr>
      </w:pPr>
    </w:p>
    <w:p w14:paraId="079466E6" w14:textId="77777777" w:rsidR="00583D6D" w:rsidRPr="000A68D0" w:rsidRDefault="00583D6D" w:rsidP="00583D6D">
      <w:pPr>
        <w:rPr>
          <w:rFonts w:ascii="Arial" w:hAnsi="Arial" w:cs="Arial"/>
          <w:b/>
          <w:sz w:val="22"/>
          <w:szCs w:val="22"/>
          <w:u w:val="single"/>
        </w:rPr>
      </w:pPr>
      <w:r w:rsidRPr="000A68D0">
        <w:rPr>
          <w:rFonts w:ascii="Arial" w:hAnsi="Arial" w:cs="Arial"/>
          <w:b/>
          <w:sz w:val="22"/>
          <w:szCs w:val="22"/>
          <w:u w:val="single"/>
        </w:rPr>
        <w:t>Air Traffic Volume Reports</w:t>
      </w:r>
    </w:p>
    <w:p w14:paraId="633C2A0B" w14:textId="4688B01B" w:rsidR="00025F2C" w:rsidRDefault="00583D6D" w:rsidP="00025F2C">
      <w:pPr>
        <w:ind w:right="-90"/>
        <w:jc w:val="both"/>
        <w:rPr>
          <w:rFonts w:ascii="Arial" w:hAnsi="Arial" w:cs="Arial"/>
          <w:sz w:val="22"/>
          <w:szCs w:val="22"/>
        </w:rPr>
      </w:pPr>
      <w:r w:rsidRPr="00025F2C">
        <w:rPr>
          <w:rFonts w:ascii="Arial" w:hAnsi="Arial" w:cs="Arial"/>
          <w:sz w:val="22"/>
          <w:szCs w:val="22"/>
        </w:rPr>
        <w:t>Mr. Penksa reviewed the Air Traffic Volume Reports</w:t>
      </w:r>
      <w:r w:rsidR="00323DD8" w:rsidRPr="00025F2C">
        <w:rPr>
          <w:rFonts w:ascii="Arial" w:hAnsi="Arial" w:cs="Arial"/>
          <w:sz w:val="22"/>
          <w:szCs w:val="22"/>
        </w:rPr>
        <w:t>, Fuel Flowage</w:t>
      </w:r>
      <w:r w:rsidRPr="00025F2C">
        <w:rPr>
          <w:rFonts w:ascii="Arial" w:hAnsi="Arial" w:cs="Arial"/>
          <w:sz w:val="22"/>
          <w:szCs w:val="22"/>
        </w:rPr>
        <w:t xml:space="preserve"> an</w:t>
      </w:r>
      <w:r w:rsidR="00756D9E" w:rsidRPr="00025F2C">
        <w:rPr>
          <w:rFonts w:ascii="Arial" w:hAnsi="Arial" w:cs="Arial"/>
          <w:sz w:val="22"/>
          <w:szCs w:val="22"/>
        </w:rPr>
        <w:t xml:space="preserve">d Load Factors for the month </w:t>
      </w:r>
      <w:r w:rsidR="00D560B7" w:rsidRPr="00025F2C">
        <w:rPr>
          <w:rFonts w:ascii="Arial" w:hAnsi="Arial" w:cs="Arial"/>
          <w:sz w:val="22"/>
          <w:szCs w:val="22"/>
        </w:rPr>
        <w:t xml:space="preserve">of </w:t>
      </w:r>
      <w:r w:rsidR="00911305">
        <w:rPr>
          <w:rFonts w:ascii="Arial" w:hAnsi="Arial" w:cs="Arial"/>
          <w:sz w:val="22"/>
          <w:szCs w:val="22"/>
        </w:rPr>
        <w:t>J</w:t>
      </w:r>
      <w:r w:rsidR="00C70C7E">
        <w:rPr>
          <w:rFonts w:ascii="Arial" w:hAnsi="Arial" w:cs="Arial"/>
          <w:sz w:val="22"/>
          <w:szCs w:val="22"/>
        </w:rPr>
        <w:t>uly</w:t>
      </w:r>
      <w:r w:rsidR="00F4402E">
        <w:rPr>
          <w:rFonts w:ascii="Arial" w:hAnsi="Arial" w:cs="Arial"/>
          <w:sz w:val="22"/>
          <w:szCs w:val="22"/>
        </w:rPr>
        <w:t>,</w:t>
      </w:r>
      <w:r w:rsidR="000A68D0" w:rsidRPr="00025F2C">
        <w:rPr>
          <w:rFonts w:ascii="Arial" w:hAnsi="Arial" w:cs="Arial"/>
          <w:sz w:val="22"/>
          <w:szCs w:val="22"/>
        </w:rPr>
        <w:t xml:space="preserve"> 2019</w:t>
      </w:r>
      <w:r w:rsidR="000365FD" w:rsidRPr="00A24B64">
        <w:rPr>
          <w:rFonts w:ascii="Arial" w:hAnsi="Arial" w:cs="Arial"/>
          <w:sz w:val="22"/>
          <w:szCs w:val="22"/>
        </w:rPr>
        <w:t xml:space="preserve">. </w:t>
      </w:r>
      <w:r w:rsidR="003443C6" w:rsidRPr="00A24B64">
        <w:rPr>
          <w:rFonts w:ascii="Arial" w:hAnsi="Arial" w:cs="Arial"/>
          <w:sz w:val="22"/>
          <w:szCs w:val="22"/>
        </w:rPr>
        <w:t xml:space="preserve"> </w:t>
      </w:r>
      <w:r w:rsidR="009F4623">
        <w:rPr>
          <w:rFonts w:ascii="Arial" w:hAnsi="Arial" w:cs="Arial"/>
          <w:sz w:val="22"/>
          <w:szCs w:val="22"/>
        </w:rPr>
        <w:t>He stated that July was a great month for all facets of aviation.</w:t>
      </w:r>
      <w:r w:rsidR="00F751C5">
        <w:rPr>
          <w:rFonts w:ascii="Arial" w:hAnsi="Arial" w:cs="Arial"/>
          <w:sz w:val="22"/>
          <w:szCs w:val="22"/>
        </w:rPr>
        <w:t xml:space="preserve">  Mr. Penksa reported that staff will schedule a meeting of the Business Development &amp; Marketing Committee to review the FY2020 marketing plan.  He stated that the bus wrap has been updated to support GNV-MIA service which is lagging in passenger traffic compared to GNV-CLT, GNV-DFW and GNV-ATL.</w:t>
      </w:r>
    </w:p>
    <w:p w14:paraId="3B8C41D6" w14:textId="0EC67DF2" w:rsidR="00F751C5" w:rsidRDefault="00F751C5" w:rsidP="00025F2C">
      <w:pPr>
        <w:ind w:right="-90"/>
        <w:jc w:val="both"/>
        <w:rPr>
          <w:rFonts w:ascii="Arial" w:hAnsi="Arial" w:cs="Arial"/>
          <w:sz w:val="22"/>
          <w:szCs w:val="22"/>
        </w:rPr>
      </w:pPr>
    </w:p>
    <w:p w14:paraId="6FDA602A" w14:textId="74C9B17E" w:rsidR="00F751C5" w:rsidRDefault="00F751C5" w:rsidP="00025F2C">
      <w:pPr>
        <w:ind w:right="-90"/>
        <w:jc w:val="both"/>
        <w:rPr>
          <w:rFonts w:ascii="Arial" w:hAnsi="Arial" w:cs="Arial"/>
          <w:color w:val="FF0000"/>
          <w:sz w:val="22"/>
          <w:szCs w:val="22"/>
        </w:rPr>
      </w:pPr>
      <w:r>
        <w:rPr>
          <w:rFonts w:ascii="Arial" w:hAnsi="Arial" w:cs="Arial"/>
          <w:sz w:val="22"/>
          <w:szCs w:val="22"/>
        </w:rPr>
        <w:t>In response to a question from Dr. Norton, Mr. Penksa stated that it is unknown if GNV-MIA usage is negatively impacted by the introduction of GNV-DFW service</w:t>
      </w:r>
      <w:r w:rsidR="002A1C42">
        <w:rPr>
          <w:rFonts w:ascii="Arial" w:hAnsi="Arial" w:cs="Arial"/>
          <w:sz w:val="22"/>
          <w:szCs w:val="22"/>
        </w:rPr>
        <w:t xml:space="preserve"> but it is assumed there is some effect</w:t>
      </w:r>
      <w:r w:rsidR="00027E2D">
        <w:rPr>
          <w:rFonts w:ascii="Arial" w:hAnsi="Arial" w:cs="Arial"/>
          <w:sz w:val="22"/>
          <w:szCs w:val="22"/>
        </w:rPr>
        <w:t>.</w:t>
      </w:r>
    </w:p>
    <w:p w14:paraId="499C61DA" w14:textId="1A9E0FB6" w:rsidR="00025F2C" w:rsidRDefault="00025F2C" w:rsidP="001B622F">
      <w:pPr>
        <w:jc w:val="both"/>
        <w:rPr>
          <w:rFonts w:ascii="Arial" w:hAnsi="Arial" w:cs="Arial"/>
          <w:sz w:val="22"/>
          <w:szCs w:val="22"/>
        </w:rPr>
      </w:pPr>
    </w:p>
    <w:p w14:paraId="3CCD7656" w14:textId="118DCC60" w:rsidR="00F751C5" w:rsidRPr="001B622F" w:rsidRDefault="00F751C5" w:rsidP="001B622F">
      <w:pPr>
        <w:jc w:val="both"/>
        <w:rPr>
          <w:rFonts w:ascii="Arial" w:hAnsi="Arial" w:cs="Arial"/>
          <w:sz w:val="22"/>
          <w:szCs w:val="22"/>
        </w:rPr>
      </w:pPr>
      <w:r>
        <w:rPr>
          <w:rFonts w:ascii="Arial" w:hAnsi="Arial" w:cs="Arial"/>
          <w:sz w:val="22"/>
          <w:szCs w:val="22"/>
        </w:rPr>
        <w:lastRenderedPageBreak/>
        <w:t xml:space="preserve">In response to a question from Mr. Page, Mr. Penksa reported that American Airlines has not announced an upgauge in aircraft for the GNV-DFW </w:t>
      </w:r>
      <w:r w:rsidR="009C2C57">
        <w:rPr>
          <w:rFonts w:ascii="Arial" w:hAnsi="Arial" w:cs="Arial"/>
          <w:sz w:val="22"/>
          <w:szCs w:val="22"/>
        </w:rPr>
        <w:t>service</w:t>
      </w:r>
      <w:r>
        <w:rPr>
          <w:rFonts w:ascii="Arial" w:hAnsi="Arial" w:cs="Arial"/>
          <w:sz w:val="22"/>
          <w:szCs w:val="22"/>
        </w:rPr>
        <w:t xml:space="preserve"> to overcome weight </w:t>
      </w:r>
      <w:r w:rsidR="00027E2D">
        <w:rPr>
          <w:rFonts w:ascii="Arial" w:hAnsi="Arial" w:cs="Arial"/>
          <w:sz w:val="22"/>
          <w:szCs w:val="22"/>
        </w:rPr>
        <w:t>issues</w:t>
      </w:r>
      <w:r>
        <w:rPr>
          <w:rFonts w:ascii="Arial" w:hAnsi="Arial" w:cs="Arial"/>
          <w:sz w:val="22"/>
          <w:szCs w:val="22"/>
        </w:rPr>
        <w:t xml:space="preserve"> on</w:t>
      </w:r>
      <w:r w:rsidR="009C2C57">
        <w:rPr>
          <w:rFonts w:ascii="Arial" w:hAnsi="Arial" w:cs="Arial"/>
          <w:sz w:val="22"/>
          <w:szCs w:val="22"/>
        </w:rPr>
        <w:t xml:space="preserve"> the smaller regional jets currently utilized for this route.</w:t>
      </w:r>
    </w:p>
    <w:p w14:paraId="1EE4415F" w14:textId="77777777" w:rsidR="00027E2D" w:rsidRDefault="00027E2D" w:rsidP="00FB7AE3">
      <w:pPr>
        <w:rPr>
          <w:rFonts w:ascii="Arial" w:hAnsi="Arial" w:cs="Arial"/>
          <w:b/>
          <w:color w:val="000000"/>
          <w:sz w:val="22"/>
          <w:szCs w:val="22"/>
          <w:u w:val="single"/>
        </w:rPr>
      </w:pPr>
    </w:p>
    <w:p w14:paraId="442D8206" w14:textId="0854238B" w:rsidR="00AC42A3" w:rsidRPr="00D560B7" w:rsidRDefault="00AC42A3" w:rsidP="00FB7AE3">
      <w:pPr>
        <w:rPr>
          <w:rFonts w:ascii="Arial" w:hAnsi="Arial" w:cs="Arial"/>
          <w:b/>
          <w:color w:val="000000"/>
          <w:sz w:val="22"/>
          <w:szCs w:val="22"/>
          <w:u w:val="single"/>
        </w:rPr>
      </w:pPr>
      <w:r w:rsidRPr="00D560B7">
        <w:rPr>
          <w:rFonts w:ascii="Arial" w:hAnsi="Arial" w:cs="Arial"/>
          <w:b/>
          <w:color w:val="000000"/>
          <w:sz w:val="22"/>
          <w:szCs w:val="22"/>
          <w:u w:val="single"/>
        </w:rPr>
        <w:t>Finance Report</w:t>
      </w:r>
    </w:p>
    <w:p w14:paraId="20E1F035" w14:textId="35304099" w:rsidR="003F6DC9" w:rsidRPr="00D560B7" w:rsidRDefault="00D75828" w:rsidP="000816EB">
      <w:pPr>
        <w:pStyle w:val="Heading2"/>
        <w:jc w:val="both"/>
        <w:rPr>
          <w:rFonts w:ascii="Arial" w:hAnsi="Arial" w:cs="Arial"/>
          <w:b w:val="0"/>
          <w:i w:val="0"/>
          <w:color w:val="000000"/>
          <w:sz w:val="22"/>
          <w:szCs w:val="22"/>
          <w:u w:val="none"/>
        </w:rPr>
      </w:pPr>
      <w:r w:rsidRPr="00D560B7">
        <w:rPr>
          <w:rFonts w:ascii="Arial" w:hAnsi="Arial" w:cs="Arial"/>
          <w:b w:val="0"/>
          <w:i w:val="0"/>
          <w:color w:val="000000"/>
          <w:sz w:val="22"/>
          <w:szCs w:val="22"/>
          <w:u w:val="none"/>
        </w:rPr>
        <w:t>CFO Matthew</w:t>
      </w:r>
      <w:r w:rsidR="00CB7FFE" w:rsidRPr="00D560B7">
        <w:rPr>
          <w:rFonts w:ascii="Arial" w:hAnsi="Arial" w:cs="Arial"/>
          <w:b w:val="0"/>
          <w:i w:val="0"/>
          <w:color w:val="000000"/>
          <w:sz w:val="22"/>
          <w:szCs w:val="22"/>
          <w:u w:val="none"/>
        </w:rPr>
        <w:t xml:space="preserve"> </w:t>
      </w:r>
      <w:r w:rsidR="009D0DFE" w:rsidRPr="00D560B7">
        <w:rPr>
          <w:rFonts w:ascii="Arial" w:hAnsi="Arial" w:cs="Arial"/>
          <w:b w:val="0"/>
          <w:i w:val="0"/>
          <w:color w:val="000000"/>
          <w:sz w:val="22"/>
          <w:szCs w:val="22"/>
          <w:u w:val="none"/>
        </w:rPr>
        <w:t>Lyons</w:t>
      </w:r>
      <w:r w:rsidR="00493FCE" w:rsidRPr="00D560B7">
        <w:rPr>
          <w:rFonts w:ascii="Arial" w:hAnsi="Arial" w:cs="Arial"/>
          <w:b w:val="0"/>
          <w:i w:val="0"/>
          <w:color w:val="000000"/>
          <w:sz w:val="22"/>
          <w:szCs w:val="22"/>
          <w:u w:val="none"/>
        </w:rPr>
        <w:t xml:space="preserve"> </w:t>
      </w:r>
      <w:r w:rsidR="00B37001" w:rsidRPr="00D560B7">
        <w:rPr>
          <w:rFonts w:ascii="Arial" w:hAnsi="Arial" w:cs="Arial"/>
          <w:b w:val="0"/>
          <w:i w:val="0"/>
          <w:color w:val="000000"/>
          <w:sz w:val="22"/>
          <w:szCs w:val="22"/>
          <w:u w:val="none"/>
        </w:rPr>
        <w:t>provided</w:t>
      </w:r>
      <w:r w:rsidR="00AC42A3" w:rsidRPr="00D560B7">
        <w:rPr>
          <w:rFonts w:ascii="Arial" w:hAnsi="Arial" w:cs="Arial"/>
          <w:b w:val="0"/>
          <w:i w:val="0"/>
          <w:color w:val="000000"/>
          <w:sz w:val="22"/>
          <w:szCs w:val="22"/>
          <w:u w:val="none"/>
        </w:rPr>
        <w:t xml:space="preserve"> the Finance Report for the</w:t>
      </w:r>
      <w:r w:rsidR="001306D2" w:rsidRPr="00D560B7">
        <w:rPr>
          <w:rFonts w:ascii="Arial" w:hAnsi="Arial" w:cs="Arial"/>
          <w:b w:val="0"/>
          <w:i w:val="0"/>
          <w:color w:val="000000"/>
          <w:sz w:val="22"/>
          <w:szCs w:val="22"/>
          <w:u w:val="none"/>
        </w:rPr>
        <w:t xml:space="preserve"> </w:t>
      </w:r>
      <w:r w:rsidR="00D560B7" w:rsidRPr="00D560B7">
        <w:rPr>
          <w:rFonts w:ascii="Arial" w:hAnsi="Arial" w:cs="Arial"/>
          <w:b w:val="0"/>
          <w:i w:val="0"/>
          <w:color w:val="000000"/>
          <w:sz w:val="22"/>
          <w:szCs w:val="22"/>
          <w:u w:val="none"/>
        </w:rPr>
        <w:t>month</w:t>
      </w:r>
      <w:r w:rsidR="00135F0B" w:rsidRPr="00D560B7">
        <w:rPr>
          <w:rFonts w:ascii="Arial" w:hAnsi="Arial" w:cs="Arial"/>
          <w:b w:val="0"/>
          <w:i w:val="0"/>
          <w:color w:val="000000"/>
          <w:sz w:val="22"/>
          <w:szCs w:val="22"/>
          <w:u w:val="none"/>
        </w:rPr>
        <w:t xml:space="preserve"> </w:t>
      </w:r>
      <w:r w:rsidR="00F62028" w:rsidRPr="00D560B7">
        <w:rPr>
          <w:rFonts w:ascii="Arial" w:hAnsi="Arial" w:cs="Arial"/>
          <w:b w:val="0"/>
          <w:i w:val="0"/>
          <w:color w:val="000000"/>
          <w:sz w:val="22"/>
          <w:szCs w:val="22"/>
          <w:u w:val="none"/>
        </w:rPr>
        <w:t xml:space="preserve">ending </w:t>
      </w:r>
      <w:r w:rsidR="00C70C7E">
        <w:rPr>
          <w:rFonts w:ascii="Arial" w:hAnsi="Arial" w:cs="Arial"/>
          <w:b w:val="0"/>
          <w:i w:val="0"/>
          <w:color w:val="000000"/>
          <w:sz w:val="22"/>
          <w:szCs w:val="22"/>
          <w:u w:val="none"/>
        </w:rPr>
        <w:t>July 31</w:t>
      </w:r>
      <w:r w:rsidR="00F4402E">
        <w:rPr>
          <w:rFonts w:ascii="Arial" w:hAnsi="Arial" w:cs="Arial"/>
          <w:b w:val="0"/>
          <w:i w:val="0"/>
          <w:color w:val="000000"/>
          <w:sz w:val="22"/>
          <w:szCs w:val="22"/>
          <w:u w:val="none"/>
        </w:rPr>
        <w:t>,</w:t>
      </w:r>
      <w:r w:rsidR="00245537">
        <w:rPr>
          <w:rFonts w:ascii="Arial" w:hAnsi="Arial" w:cs="Arial"/>
          <w:b w:val="0"/>
          <w:i w:val="0"/>
          <w:color w:val="000000"/>
          <w:sz w:val="22"/>
          <w:szCs w:val="22"/>
          <w:u w:val="none"/>
        </w:rPr>
        <w:t xml:space="preserve"> 2019</w:t>
      </w:r>
      <w:r w:rsidR="00B37001" w:rsidRPr="00D560B7">
        <w:rPr>
          <w:rFonts w:ascii="Arial" w:hAnsi="Arial" w:cs="Arial"/>
          <w:b w:val="0"/>
          <w:i w:val="0"/>
          <w:color w:val="000000"/>
          <w:sz w:val="22"/>
          <w:szCs w:val="22"/>
          <w:u w:val="none"/>
        </w:rPr>
        <w:t xml:space="preserve"> in the agenda packet.</w:t>
      </w:r>
      <w:r w:rsidR="00C558F9" w:rsidRPr="00D560B7">
        <w:rPr>
          <w:rFonts w:ascii="Arial" w:hAnsi="Arial" w:cs="Arial"/>
          <w:b w:val="0"/>
          <w:i w:val="0"/>
          <w:color w:val="000000"/>
          <w:sz w:val="22"/>
          <w:szCs w:val="22"/>
          <w:u w:val="none"/>
        </w:rPr>
        <w:t xml:space="preserve">  He briefly explained various revenue and expense items that </w:t>
      </w:r>
      <w:r w:rsidR="006F6E12" w:rsidRPr="00D560B7">
        <w:rPr>
          <w:rFonts w:ascii="Arial" w:hAnsi="Arial" w:cs="Arial"/>
          <w:b w:val="0"/>
          <w:i w:val="0"/>
          <w:color w:val="000000"/>
          <w:sz w:val="22"/>
          <w:szCs w:val="22"/>
          <w:u w:val="none"/>
        </w:rPr>
        <w:t xml:space="preserve">varied from </w:t>
      </w:r>
      <w:r w:rsidR="00C558F9" w:rsidRPr="00D560B7">
        <w:rPr>
          <w:rFonts w:ascii="Arial" w:hAnsi="Arial" w:cs="Arial"/>
          <w:b w:val="0"/>
          <w:i w:val="0"/>
          <w:color w:val="000000"/>
          <w:sz w:val="22"/>
          <w:szCs w:val="22"/>
          <w:u w:val="none"/>
        </w:rPr>
        <w:t>budget.</w:t>
      </w:r>
      <w:r w:rsidR="003547AC">
        <w:rPr>
          <w:rFonts w:ascii="Arial" w:hAnsi="Arial" w:cs="Arial"/>
          <w:b w:val="0"/>
          <w:i w:val="0"/>
          <w:color w:val="000000"/>
          <w:sz w:val="22"/>
          <w:szCs w:val="22"/>
          <w:u w:val="none"/>
        </w:rPr>
        <w:t xml:space="preserve"> </w:t>
      </w:r>
    </w:p>
    <w:p w14:paraId="16C8D46F" w14:textId="187E0128" w:rsidR="001E0EDD" w:rsidRDefault="001E0EDD" w:rsidP="001E0EDD">
      <w:pPr>
        <w:rPr>
          <w:sz w:val="16"/>
          <w:szCs w:val="16"/>
        </w:rPr>
      </w:pPr>
    </w:p>
    <w:tbl>
      <w:tblPr>
        <w:tblW w:w="0" w:type="auto"/>
        <w:jc w:val="center"/>
        <w:tblLayout w:type="fixed"/>
        <w:tblLook w:val="0000" w:firstRow="0" w:lastRow="0" w:firstColumn="0" w:lastColumn="0" w:noHBand="0" w:noVBand="0"/>
      </w:tblPr>
      <w:tblGrid>
        <w:gridCol w:w="3250"/>
        <w:gridCol w:w="1545"/>
        <w:gridCol w:w="1498"/>
        <w:gridCol w:w="1718"/>
      </w:tblGrid>
      <w:tr w:rsidR="00BB0A40" w14:paraId="7AFF41EC" w14:textId="77777777" w:rsidTr="00BB0A40">
        <w:trPr>
          <w:trHeight w:val="466"/>
          <w:jc w:val="center"/>
        </w:trPr>
        <w:tc>
          <w:tcPr>
            <w:tcW w:w="3250" w:type="dxa"/>
            <w:tcBorders>
              <w:top w:val="nil"/>
              <w:left w:val="nil"/>
              <w:bottom w:val="nil"/>
              <w:right w:val="nil"/>
            </w:tcBorders>
          </w:tcPr>
          <w:p w14:paraId="6E055C32" w14:textId="77777777" w:rsidR="00BB0A40" w:rsidRDefault="00BB0A40">
            <w:pPr>
              <w:overflowPunct/>
              <w:textAlignment w:val="auto"/>
              <w:rPr>
                <w:rFonts w:ascii="Arial" w:hAnsi="Arial" w:cs="Arial"/>
                <w:b/>
                <w:bCs/>
                <w:color w:val="000000"/>
                <w:sz w:val="18"/>
                <w:szCs w:val="18"/>
              </w:rPr>
            </w:pPr>
            <w:r>
              <w:rPr>
                <w:rFonts w:ascii="Arial" w:hAnsi="Arial" w:cs="Arial"/>
                <w:b/>
                <w:bCs/>
                <w:color w:val="000000"/>
                <w:sz w:val="18"/>
                <w:szCs w:val="18"/>
              </w:rPr>
              <w:t>Revenue</w:t>
            </w:r>
          </w:p>
        </w:tc>
        <w:tc>
          <w:tcPr>
            <w:tcW w:w="1545" w:type="dxa"/>
            <w:tcBorders>
              <w:top w:val="nil"/>
              <w:left w:val="nil"/>
              <w:bottom w:val="nil"/>
              <w:right w:val="nil"/>
            </w:tcBorders>
          </w:tcPr>
          <w:p w14:paraId="5EAECDAB" w14:textId="77777777" w:rsidR="00BB0A40" w:rsidRDefault="00BB0A40">
            <w:pPr>
              <w:overflowPunct/>
              <w:jc w:val="right"/>
              <w:textAlignment w:val="auto"/>
              <w:rPr>
                <w:rFonts w:ascii="Arial" w:hAnsi="Arial" w:cs="Arial"/>
                <w:b/>
                <w:bCs/>
                <w:color w:val="000000"/>
                <w:sz w:val="18"/>
                <w:szCs w:val="18"/>
              </w:rPr>
            </w:pPr>
            <w:r>
              <w:rPr>
                <w:rFonts w:ascii="Arial" w:hAnsi="Arial" w:cs="Arial"/>
                <w:b/>
                <w:bCs/>
                <w:color w:val="000000"/>
                <w:sz w:val="18"/>
                <w:szCs w:val="18"/>
              </w:rPr>
              <w:t>July 2019       Actuals</w:t>
            </w:r>
          </w:p>
        </w:tc>
        <w:tc>
          <w:tcPr>
            <w:tcW w:w="1498" w:type="dxa"/>
            <w:tcBorders>
              <w:top w:val="nil"/>
              <w:left w:val="nil"/>
              <w:bottom w:val="nil"/>
              <w:right w:val="nil"/>
            </w:tcBorders>
          </w:tcPr>
          <w:p w14:paraId="7314FB59" w14:textId="77777777" w:rsidR="00BB0A40" w:rsidRDefault="00BB0A40">
            <w:pPr>
              <w:overflowPunct/>
              <w:jc w:val="right"/>
              <w:textAlignment w:val="auto"/>
              <w:rPr>
                <w:rFonts w:ascii="Arial" w:hAnsi="Arial" w:cs="Arial"/>
                <w:b/>
                <w:bCs/>
                <w:color w:val="000000"/>
                <w:sz w:val="18"/>
                <w:szCs w:val="18"/>
              </w:rPr>
            </w:pPr>
            <w:r>
              <w:rPr>
                <w:rFonts w:ascii="Arial" w:hAnsi="Arial" w:cs="Arial"/>
                <w:b/>
                <w:bCs/>
                <w:color w:val="000000"/>
                <w:sz w:val="18"/>
                <w:szCs w:val="18"/>
              </w:rPr>
              <w:t>July 2019            Budget</w:t>
            </w:r>
          </w:p>
        </w:tc>
        <w:tc>
          <w:tcPr>
            <w:tcW w:w="1718" w:type="dxa"/>
            <w:tcBorders>
              <w:top w:val="nil"/>
              <w:left w:val="nil"/>
              <w:bottom w:val="nil"/>
              <w:right w:val="nil"/>
            </w:tcBorders>
          </w:tcPr>
          <w:p w14:paraId="06FB8A8F" w14:textId="77777777" w:rsidR="00BB0A40" w:rsidRDefault="00BB0A40">
            <w:pPr>
              <w:overflowPunct/>
              <w:jc w:val="right"/>
              <w:textAlignment w:val="auto"/>
              <w:rPr>
                <w:rFonts w:ascii="Arial" w:hAnsi="Arial" w:cs="Arial"/>
                <w:b/>
                <w:bCs/>
                <w:color w:val="000000"/>
                <w:sz w:val="18"/>
                <w:szCs w:val="18"/>
              </w:rPr>
            </w:pPr>
            <w:r>
              <w:rPr>
                <w:rFonts w:ascii="Arial" w:hAnsi="Arial" w:cs="Arial"/>
                <w:b/>
                <w:bCs/>
                <w:color w:val="000000"/>
                <w:sz w:val="18"/>
                <w:szCs w:val="18"/>
              </w:rPr>
              <w:t>Variance                    Over / (Under)</w:t>
            </w:r>
          </w:p>
        </w:tc>
      </w:tr>
      <w:tr w:rsidR="00BB0A40" w14:paraId="10E2D332" w14:textId="77777777" w:rsidTr="00BB0A40">
        <w:trPr>
          <w:trHeight w:val="233"/>
          <w:jc w:val="center"/>
        </w:trPr>
        <w:tc>
          <w:tcPr>
            <w:tcW w:w="3250" w:type="dxa"/>
            <w:tcBorders>
              <w:top w:val="nil"/>
              <w:left w:val="nil"/>
              <w:bottom w:val="nil"/>
              <w:right w:val="nil"/>
            </w:tcBorders>
          </w:tcPr>
          <w:p w14:paraId="2D9100DC" w14:textId="77777777" w:rsidR="00BB0A40" w:rsidRDefault="00BB0A40">
            <w:pPr>
              <w:overflowPunct/>
              <w:textAlignment w:val="auto"/>
              <w:rPr>
                <w:rFonts w:ascii="Arial" w:hAnsi="Arial" w:cs="Arial"/>
                <w:color w:val="000000"/>
                <w:sz w:val="18"/>
                <w:szCs w:val="18"/>
              </w:rPr>
            </w:pPr>
            <w:r>
              <w:rPr>
                <w:rFonts w:ascii="Arial" w:hAnsi="Arial" w:cs="Arial"/>
                <w:color w:val="000000"/>
                <w:sz w:val="18"/>
                <w:szCs w:val="18"/>
              </w:rPr>
              <w:t>Total Operating Revenue</w:t>
            </w:r>
          </w:p>
        </w:tc>
        <w:tc>
          <w:tcPr>
            <w:tcW w:w="1545" w:type="dxa"/>
            <w:tcBorders>
              <w:top w:val="nil"/>
              <w:left w:val="nil"/>
              <w:bottom w:val="nil"/>
              <w:right w:val="nil"/>
            </w:tcBorders>
          </w:tcPr>
          <w:p w14:paraId="2EDAB0CB" w14:textId="77777777" w:rsidR="00BB0A40" w:rsidRDefault="00BB0A40">
            <w:pPr>
              <w:overflowPunct/>
              <w:jc w:val="right"/>
              <w:textAlignment w:val="auto"/>
              <w:rPr>
                <w:rFonts w:ascii="Arial" w:hAnsi="Arial" w:cs="Arial"/>
                <w:color w:val="000000"/>
                <w:sz w:val="18"/>
                <w:szCs w:val="18"/>
              </w:rPr>
            </w:pPr>
            <w:r>
              <w:rPr>
                <w:rFonts w:ascii="Arial" w:hAnsi="Arial" w:cs="Arial"/>
                <w:color w:val="000000"/>
                <w:sz w:val="18"/>
                <w:szCs w:val="18"/>
              </w:rPr>
              <w:t xml:space="preserve">$639,449.33 </w:t>
            </w:r>
          </w:p>
        </w:tc>
        <w:tc>
          <w:tcPr>
            <w:tcW w:w="1498" w:type="dxa"/>
            <w:tcBorders>
              <w:top w:val="nil"/>
              <w:left w:val="nil"/>
              <w:bottom w:val="nil"/>
              <w:right w:val="nil"/>
            </w:tcBorders>
          </w:tcPr>
          <w:p w14:paraId="16BD306B" w14:textId="77777777" w:rsidR="00BB0A40" w:rsidRDefault="00BB0A40">
            <w:pPr>
              <w:overflowPunct/>
              <w:jc w:val="right"/>
              <w:textAlignment w:val="auto"/>
              <w:rPr>
                <w:rFonts w:ascii="Arial" w:hAnsi="Arial" w:cs="Arial"/>
                <w:color w:val="000000"/>
                <w:sz w:val="18"/>
                <w:szCs w:val="18"/>
              </w:rPr>
            </w:pPr>
            <w:r>
              <w:rPr>
                <w:rFonts w:ascii="Arial" w:hAnsi="Arial" w:cs="Arial"/>
                <w:color w:val="000000"/>
                <w:sz w:val="18"/>
                <w:szCs w:val="18"/>
              </w:rPr>
              <w:t xml:space="preserve">$535,508.65 </w:t>
            </w:r>
          </w:p>
        </w:tc>
        <w:tc>
          <w:tcPr>
            <w:tcW w:w="1718" w:type="dxa"/>
            <w:tcBorders>
              <w:top w:val="nil"/>
              <w:left w:val="nil"/>
              <w:bottom w:val="nil"/>
              <w:right w:val="nil"/>
            </w:tcBorders>
          </w:tcPr>
          <w:p w14:paraId="72F73616" w14:textId="77777777" w:rsidR="00BB0A40" w:rsidRDefault="00BB0A40">
            <w:pPr>
              <w:overflowPunct/>
              <w:jc w:val="right"/>
              <w:textAlignment w:val="auto"/>
              <w:rPr>
                <w:rFonts w:ascii="Arial" w:hAnsi="Arial" w:cs="Arial"/>
                <w:color w:val="000000"/>
                <w:sz w:val="18"/>
                <w:szCs w:val="18"/>
              </w:rPr>
            </w:pPr>
            <w:r>
              <w:rPr>
                <w:rFonts w:ascii="Arial" w:hAnsi="Arial" w:cs="Arial"/>
                <w:color w:val="000000"/>
                <w:sz w:val="18"/>
                <w:szCs w:val="18"/>
              </w:rPr>
              <w:t xml:space="preserve">$103,940.68 </w:t>
            </w:r>
          </w:p>
        </w:tc>
      </w:tr>
      <w:tr w:rsidR="00BB0A40" w14:paraId="30C54105" w14:textId="77777777" w:rsidTr="00BB0A40">
        <w:trPr>
          <w:trHeight w:val="115"/>
          <w:jc w:val="center"/>
        </w:trPr>
        <w:tc>
          <w:tcPr>
            <w:tcW w:w="3250" w:type="dxa"/>
            <w:tcBorders>
              <w:top w:val="nil"/>
              <w:left w:val="nil"/>
              <w:bottom w:val="nil"/>
              <w:right w:val="nil"/>
            </w:tcBorders>
          </w:tcPr>
          <w:p w14:paraId="68CCD989" w14:textId="77777777" w:rsidR="00BB0A40" w:rsidRDefault="00BB0A40">
            <w:pPr>
              <w:overflowPunct/>
              <w:jc w:val="right"/>
              <w:textAlignment w:val="auto"/>
              <w:rPr>
                <w:rFonts w:ascii="Arial" w:hAnsi="Arial" w:cs="Arial"/>
                <w:color w:val="000000"/>
                <w:sz w:val="18"/>
                <w:szCs w:val="18"/>
              </w:rPr>
            </w:pPr>
          </w:p>
        </w:tc>
        <w:tc>
          <w:tcPr>
            <w:tcW w:w="1545" w:type="dxa"/>
            <w:tcBorders>
              <w:top w:val="nil"/>
              <w:left w:val="nil"/>
              <w:bottom w:val="nil"/>
              <w:right w:val="nil"/>
            </w:tcBorders>
          </w:tcPr>
          <w:p w14:paraId="15C25BB3" w14:textId="77777777" w:rsidR="00BB0A40" w:rsidRDefault="00BB0A40">
            <w:pPr>
              <w:overflowPunct/>
              <w:jc w:val="right"/>
              <w:textAlignment w:val="auto"/>
              <w:rPr>
                <w:rFonts w:ascii="Arial" w:hAnsi="Arial" w:cs="Arial"/>
                <w:color w:val="000000"/>
                <w:sz w:val="18"/>
                <w:szCs w:val="18"/>
              </w:rPr>
            </w:pPr>
          </w:p>
        </w:tc>
        <w:tc>
          <w:tcPr>
            <w:tcW w:w="1498" w:type="dxa"/>
            <w:tcBorders>
              <w:top w:val="nil"/>
              <w:left w:val="nil"/>
              <w:bottom w:val="nil"/>
              <w:right w:val="nil"/>
            </w:tcBorders>
          </w:tcPr>
          <w:p w14:paraId="5C44B053" w14:textId="77777777" w:rsidR="00BB0A40" w:rsidRDefault="00BB0A40">
            <w:pPr>
              <w:overflowPunct/>
              <w:jc w:val="right"/>
              <w:textAlignment w:val="auto"/>
              <w:rPr>
                <w:rFonts w:ascii="Arial" w:hAnsi="Arial" w:cs="Arial"/>
                <w:color w:val="000000"/>
                <w:sz w:val="18"/>
                <w:szCs w:val="18"/>
              </w:rPr>
            </w:pPr>
          </w:p>
        </w:tc>
        <w:tc>
          <w:tcPr>
            <w:tcW w:w="1718" w:type="dxa"/>
            <w:tcBorders>
              <w:top w:val="nil"/>
              <w:left w:val="nil"/>
              <w:bottom w:val="nil"/>
              <w:right w:val="nil"/>
            </w:tcBorders>
          </w:tcPr>
          <w:p w14:paraId="522D593C" w14:textId="77777777" w:rsidR="00BB0A40" w:rsidRDefault="00BB0A40">
            <w:pPr>
              <w:overflowPunct/>
              <w:jc w:val="right"/>
              <w:textAlignment w:val="auto"/>
              <w:rPr>
                <w:rFonts w:ascii="Arial" w:hAnsi="Arial" w:cs="Arial"/>
                <w:color w:val="000000"/>
                <w:sz w:val="18"/>
                <w:szCs w:val="18"/>
              </w:rPr>
            </w:pPr>
          </w:p>
        </w:tc>
      </w:tr>
      <w:tr w:rsidR="00BB0A40" w14:paraId="771F1275" w14:textId="77777777" w:rsidTr="00BB0A40">
        <w:trPr>
          <w:trHeight w:val="115"/>
          <w:jc w:val="center"/>
        </w:trPr>
        <w:tc>
          <w:tcPr>
            <w:tcW w:w="3250" w:type="dxa"/>
            <w:tcBorders>
              <w:top w:val="nil"/>
              <w:left w:val="nil"/>
              <w:bottom w:val="nil"/>
              <w:right w:val="nil"/>
            </w:tcBorders>
          </w:tcPr>
          <w:p w14:paraId="1A5C17B6" w14:textId="77777777" w:rsidR="00BB0A40" w:rsidRDefault="00BB0A40">
            <w:pPr>
              <w:overflowPunct/>
              <w:jc w:val="right"/>
              <w:textAlignment w:val="auto"/>
              <w:rPr>
                <w:rFonts w:ascii="Arial" w:hAnsi="Arial" w:cs="Arial"/>
                <w:color w:val="000000"/>
                <w:sz w:val="18"/>
                <w:szCs w:val="18"/>
              </w:rPr>
            </w:pPr>
          </w:p>
        </w:tc>
        <w:tc>
          <w:tcPr>
            <w:tcW w:w="1545" w:type="dxa"/>
            <w:tcBorders>
              <w:top w:val="nil"/>
              <w:left w:val="nil"/>
              <w:bottom w:val="nil"/>
              <w:right w:val="nil"/>
            </w:tcBorders>
          </w:tcPr>
          <w:p w14:paraId="5A06721D" w14:textId="77777777" w:rsidR="00BB0A40" w:rsidRDefault="00BB0A40">
            <w:pPr>
              <w:overflowPunct/>
              <w:jc w:val="right"/>
              <w:textAlignment w:val="auto"/>
              <w:rPr>
                <w:rFonts w:ascii="Arial" w:hAnsi="Arial" w:cs="Arial"/>
                <w:color w:val="000000"/>
                <w:sz w:val="18"/>
                <w:szCs w:val="18"/>
              </w:rPr>
            </w:pPr>
          </w:p>
        </w:tc>
        <w:tc>
          <w:tcPr>
            <w:tcW w:w="1498" w:type="dxa"/>
            <w:tcBorders>
              <w:top w:val="nil"/>
              <w:left w:val="nil"/>
              <w:bottom w:val="nil"/>
              <w:right w:val="nil"/>
            </w:tcBorders>
          </w:tcPr>
          <w:p w14:paraId="4454A9F0" w14:textId="77777777" w:rsidR="00BB0A40" w:rsidRDefault="00BB0A40">
            <w:pPr>
              <w:overflowPunct/>
              <w:jc w:val="right"/>
              <w:textAlignment w:val="auto"/>
              <w:rPr>
                <w:rFonts w:ascii="Arial" w:hAnsi="Arial" w:cs="Arial"/>
                <w:color w:val="000000"/>
                <w:sz w:val="18"/>
                <w:szCs w:val="18"/>
              </w:rPr>
            </w:pPr>
          </w:p>
        </w:tc>
        <w:tc>
          <w:tcPr>
            <w:tcW w:w="1718" w:type="dxa"/>
            <w:tcBorders>
              <w:top w:val="nil"/>
              <w:left w:val="nil"/>
              <w:bottom w:val="nil"/>
              <w:right w:val="nil"/>
            </w:tcBorders>
          </w:tcPr>
          <w:p w14:paraId="7F082923" w14:textId="77777777" w:rsidR="00BB0A40" w:rsidRDefault="00BB0A40">
            <w:pPr>
              <w:overflowPunct/>
              <w:jc w:val="right"/>
              <w:textAlignment w:val="auto"/>
              <w:rPr>
                <w:rFonts w:ascii="Arial" w:hAnsi="Arial" w:cs="Arial"/>
                <w:color w:val="000000"/>
                <w:sz w:val="18"/>
                <w:szCs w:val="18"/>
              </w:rPr>
            </w:pPr>
          </w:p>
        </w:tc>
      </w:tr>
      <w:tr w:rsidR="00BB0A40" w14:paraId="320C4D58" w14:textId="77777777" w:rsidTr="00BB0A40">
        <w:trPr>
          <w:trHeight w:val="466"/>
          <w:jc w:val="center"/>
        </w:trPr>
        <w:tc>
          <w:tcPr>
            <w:tcW w:w="3250" w:type="dxa"/>
            <w:tcBorders>
              <w:top w:val="nil"/>
              <w:left w:val="nil"/>
              <w:bottom w:val="nil"/>
              <w:right w:val="nil"/>
            </w:tcBorders>
          </w:tcPr>
          <w:p w14:paraId="7E13FE52" w14:textId="77777777" w:rsidR="00BB0A40" w:rsidRDefault="00BB0A40">
            <w:pPr>
              <w:overflowPunct/>
              <w:textAlignment w:val="auto"/>
              <w:rPr>
                <w:rFonts w:ascii="Arial" w:hAnsi="Arial" w:cs="Arial"/>
                <w:b/>
                <w:bCs/>
                <w:color w:val="000000"/>
                <w:sz w:val="18"/>
                <w:szCs w:val="18"/>
              </w:rPr>
            </w:pPr>
            <w:r>
              <w:rPr>
                <w:rFonts w:ascii="Arial" w:hAnsi="Arial" w:cs="Arial"/>
                <w:b/>
                <w:bCs/>
                <w:color w:val="000000"/>
                <w:sz w:val="18"/>
                <w:szCs w:val="18"/>
              </w:rPr>
              <w:t>Expenses</w:t>
            </w:r>
          </w:p>
        </w:tc>
        <w:tc>
          <w:tcPr>
            <w:tcW w:w="1545" w:type="dxa"/>
            <w:tcBorders>
              <w:top w:val="nil"/>
              <w:left w:val="nil"/>
              <w:bottom w:val="nil"/>
              <w:right w:val="nil"/>
            </w:tcBorders>
          </w:tcPr>
          <w:p w14:paraId="60109EAD" w14:textId="77777777" w:rsidR="00BB0A40" w:rsidRDefault="00BB0A40">
            <w:pPr>
              <w:overflowPunct/>
              <w:jc w:val="right"/>
              <w:textAlignment w:val="auto"/>
              <w:rPr>
                <w:rFonts w:ascii="Arial" w:hAnsi="Arial" w:cs="Arial"/>
                <w:b/>
                <w:bCs/>
                <w:color w:val="000000"/>
                <w:sz w:val="18"/>
                <w:szCs w:val="18"/>
              </w:rPr>
            </w:pPr>
            <w:r>
              <w:rPr>
                <w:rFonts w:ascii="Arial" w:hAnsi="Arial" w:cs="Arial"/>
                <w:b/>
                <w:bCs/>
                <w:color w:val="000000"/>
                <w:sz w:val="18"/>
                <w:szCs w:val="18"/>
              </w:rPr>
              <w:t>July 2019            Actuals</w:t>
            </w:r>
          </w:p>
        </w:tc>
        <w:tc>
          <w:tcPr>
            <w:tcW w:w="1498" w:type="dxa"/>
            <w:tcBorders>
              <w:top w:val="nil"/>
              <w:left w:val="nil"/>
              <w:bottom w:val="nil"/>
              <w:right w:val="nil"/>
            </w:tcBorders>
          </w:tcPr>
          <w:p w14:paraId="78A43BAB" w14:textId="77777777" w:rsidR="00BB0A40" w:rsidRDefault="00BB0A40">
            <w:pPr>
              <w:overflowPunct/>
              <w:jc w:val="right"/>
              <w:textAlignment w:val="auto"/>
              <w:rPr>
                <w:rFonts w:ascii="Arial" w:hAnsi="Arial" w:cs="Arial"/>
                <w:b/>
                <w:bCs/>
                <w:color w:val="000000"/>
                <w:sz w:val="18"/>
                <w:szCs w:val="18"/>
              </w:rPr>
            </w:pPr>
            <w:r>
              <w:rPr>
                <w:rFonts w:ascii="Arial" w:hAnsi="Arial" w:cs="Arial"/>
                <w:b/>
                <w:bCs/>
                <w:color w:val="000000"/>
                <w:sz w:val="18"/>
                <w:szCs w:val="18"/>
              </w:rPr>
              <w:t>July 2019        Budget</w:t>
            </w:r>
          </w:p>
        </w:tc>
        <w:tc>
          <w:tcPr>
            <w:tcW w:w="1718" w:type="dxa"/>
            <w:tcBorders>
              <w:top w:val="nil"/>
              <w:left w:val="nil"/>
              <w:bottom w:val="nil"/>
              <w:right w:val="nil"/>
            </w:tcBorders>
          </w:tcPr>
          <w:p w14:paraId="4F9213BE" w14:textId="77777777" w:rsidR="00BB0A40" w:rsidRDefault="00BB0A40">
            <w:pPr>
              <w:overflowPunct/>
              <w:jc w:val="right"/>
              <w:textAlignment w:val="auto"/>
              <w:rPr>
                <w:rFonts w:ascii="Arial" w:hAnsi="Arial" w:cs="Arial"/>
                <w:b/>
                <w:bCs/>
                <w:color w:val="000000"/>
                <w:sz w:val="18"/>
                <w:szCs w:val="18"/>
              </w:rPr>
            </w:pPr>
            <w:r>
              <w:rPr>
                <w:rFonts w:ascii="Arial" w:hAnsi="Arial" w:cs="Arial"/>
                <w:b/>
                <w:bCs/>
                <w:color w:val="000000"/>
                <w:sz w:val="18"/>
                <w:szCs w:val="18"/>
              </w:rPr>
              <w:t>Over / (Under)</w:t>
            </w:r>
          </w:p>
        </w:tc>
      </w:tr>
      <w:tr w:rsidR="00BB0A40" w14:paraId="263DC647" w14:textId="77777777" w:rsidTr="00BB0A40">
        <w:trPr>
          <w:trHeight w:val="233"/>
          <w:jc w:val="center"/>
        </w:trPr>
        <w:tc>
          <w:tcPr>
            <w:tcW w:w="3250" w:type="dxa"/>
            <w:tcBorders>
              <w:top w:val="nil"/>
              <w:left w:val="nil"/>
              <w:bottom w:val="nil"/>
              <w:right w:val="nil"/>
            </w:tcBorders>
          </w:tcPr>
          <w:p w14:paraId="1D000356" w14:textId="77777777" w:rsidR="00BB0A40" w:rsidRDefault="00BB0A40">
            <w:pPr>
              <w:overflowPunct/>
              <w:textAlignment w:val="auto"/>
              <w:rPr>
                <w:rFonts w:ascii="Arial" w:hAnsi="Arial" w:cs="Arial"/>
                <w:color w:val="000000"/>
                <w:sz w:val="18"/>
                <w:szCs w:val="18"/>
              </w:rPr>
            </w:pPr>
            <w:r>
              <w:rPr>
                <w:rFonts w:ascii="Arial" w:hAnsi="Arial" w:cs="Arial"/>
                <w:color w:val="000000"/>
                <w:sz w:val="18"/>
                <w:szCs w:val="18"/>
              </w:rPr>
              <w:t>Total Expenses</w:t>
            </w:r>
          </w:p>
        </w:tc>
        <w:tc>
          <w:tcPr>
            <w:tcW w:w="1545" w:type="dxa"/>
            <w:tcBorders>
              <w:top w:val="nil"/>
              <w:left w:val="nil"/>
              <w:bottom w:val="nil"/>
              <w:right w:val="nil"/>
            </w:tcBorders>
          </w:tcPr>
          <w:p w14:paraId="248CAFF8" w14:textId="77777777" w:rsidR="00BB0A40" w:rsidRDefault="00BB0A40">
            <w:pPr>
              <w:overflowPunct/>
              <w:jc w:val="right"/>
              <w:textAlignment w:val="auto"/>
              <w:rPr>
                <w:rFonts w:ascii="Arial" w:hAnsi="Arial" w:cs="Arial"/>
                <w:color w:val="000000"/>
                <w:sz w:val="18"/>
                <w:szCs w:val="18"/>
              </w:rPr>
            </w:pPr>
            <w:r>
              <w:rPr>
                <w:rFonts w:ascii="Arial" w:hAnsi="Arial" w:cs="Arial"/>
                <w:color w:val="000000"/>
                <w:sz w:val="18"/>
                <w:szCs w:val="18"/>
              </w:rPr>
              <w:t>$420,629.67</w:t>
            </w:r>
          </w:p>
        </w:tc>
        <w:tc>
          <w:tcPr>
            <w:tcW w:w="1498" w:type="dxa"/>
            <w:tcBorders>
              <w:top w:val="nil"/>
              <w:left w:val="nil"/>
              <w:bottom w:val="nil"/>
              <w:right w:val="nil"/>
            </w:tcBorders>
          </w:tcPr>
          <w:p w14:paraId="444779A3" w14:textId="77777777" w:rsidR="00BB0A40" w:rsidRDefault="00BB0A40">
            <w:pPr>
              <w:overflowPunct/>
              <w:jc w:val="right"/>
              <w:textAlignment w:val="auto"/>
              <w:rPr>
                <w:rFonts w:ascii="Arial" w:hAnsi="Arial" w:cs="Arial"/>
                <w:color w:val="000000"/>
                <w:sz w:val="18"/>
                <w:szCs w:val="18"/>
              </w:rPr>
            </w:pPr>
            <w:r>
              <w:rPr>
                <w:rFonts w:ascii="Arial" w:hAnsi="Arial" w:cs="Arial"/>
                <w:color w:val="000000"/>
                <w:sz w:val="18"/>
                <w:szCs w:val="18"/>
              </w:rPr>
              <w:t>$444,379.38</w:t>
            </w:r>
          </w:p>
        </w:tc>
        <w:tc>
          <w:tcPr>
            <w:tcW w:w="1718" w:type="dxa"/>
            <w:tcBorders>
              <w:top w:val="nil"/>
              <w:left w:val="nil"/>
              <w:bottom w:val="nil"/>
              <w:right w:val="nil"/>
            </w:tcBorders>
          </w:tcPr>
          <w:p w14:paraId="05123311" w14:textId="77777777" w:rsidR="00BB0A40" w:rsidRDefault="00BB0A40">
            <w:pPr>
              <w:overflowPunct/>
              <w:jc w:val="right"/>
              <w:textAlignment w:val="auto"/>
              <w:rPr>
                <w:rFonts w:ascii="Arial" w:hAnsi="Arial" w:cs="Arial"/>
                <w:color w:val="000000"/>
                <w:sz w:val="18"/>
                <w:szCs w:val="18"/>
              </w:rPr>
            </w:pPr>
            <w:r>
              <w:rPr>
                <w:rFonts w:ascii="Arial" w:hAnsi="Arial" w:cs="Arial"/>
                <w:color w:val="000000"/>
                <w:sz w:val="18"/>
                <w:szCs w:val="18"/>
              </w:rPr>
              <w:t>($23,749.71)</w:t>
            </w:r>
          </w:p>
        </w:tc>
      </w:tr>
      <w:tr w:rsidR="00BB0A40" w14:paraId="24F23314" w14:textId="77777777" w:rsidTr="00BB0A40">
        <w:trPr>
          <w:trHeight w:val="115"/>
          <w:jc w:val="center"/>
        </w:trPr>
        <w:tc>
          <w:tcPr>
            <w:tcW w:w="3250" w:type="dxa"/>
            <w:tcBorders>
              <w:top w:val="nil"/>
              <w:left w:val="nil"/>
              <w:bottom w:val="nil"/>
              <w:right w:val="nil"/>
            </w:tcBorders>
          </w:tcPr>
          <w:p w14:paraId="2AEC66FD" w14:textId="77777777" w:rsidR="00BB0A40" w:rsidRDefault="00BB0A40">
            <w:pPr>
              <w:overflowPunct/>
              <w:jc w:val="right"/>
              <w:textAlignment w:val="auto"/>
              <w:rPr>
                <w:rFonts w:ascii="Arial" w:hAnsi="Arial" w:cs="Arial"/>
                <w:color w:val="000000"/>
                <w:sz w:val="18"/>
                <w:szCs w:val="18"/>
              </w:rPr>
            </w:pPr>
          </w:p>
        </w:tc>
        <w:tc>
          <w:tcPr>
            <w:tcW w:w="1545" w:type="dxa"/>
            <w:tcBorders>
              <w:top w:val="nil"/>
              <w:left w:val="nil"/>
              <w:bottom w:val="nil"/>
              <w:right w:val="nil"/>
            </w:tcBorders>
          </w:tcPr>
          <w:p w14:paraId="4A37BF8B" w14:textId="77777777" w:rsidR="00BB0A40" w:rsidRDefault="00BB0A40">
            <w:pPr>
              <w:overflowPunct/>
              <w:jc w:val="right"/>
              <w:textAlignment w:val="auto"/>
              <w:rPr>
                <w:rFonts w:ascii="Arial" w:hAnsi="Arial" w:cs="Arial"/>
                <w:color w:val="000000"/>
                <w:sz w:val="18"/>
                <w:szCs w:val="18"/>
              </w:rPr>
            </w:pPr>
          </w:p>
        </w:tc>
        <w:tc>
          <w:tcPr>
            <w:tcW w:w="1498" w:type="dxa"/>
            <w:tcBorders>
              <w:top w:val="nil"/>
              <w:left w:val="nil"/>
              <w:bottom w:val="nil"/>
              <w:right w:val="nil"/>
            </w:tcBorders>
          </w:tcPr>
          <w:p w14:paraId="57BC03D9" w14:textId="77777777" w:rsidR="00BB0A40" w:rsidRDefault="00BB0A40">
            <w:pPr>
              <w:overflowPunct/>
              <w:jc w:val="right"/>
              <w:textAlignment w:val="auto"/>
              <w:rPr>
                <w:rFonts w:ascii="Arial" w:hAnsi="Arial" w:cs="Arial"/>
                <w:color w:val="000000"/>
                <w:sz w:val="18"/>
                <w:szCs w:val="18"/>
              </w:rPr>
            </w:pPr>
          </w:p>
        </w:tc>
        <w:tc>
          <w:tcPr>
            <w:tcW w:w="1718" w:type="dxa"/>
            <w:tcBorders>
              <w:top w:val="nil"/>
              <w:left w:val="nil"/>
              <w:bottom w:val="nil"/>
              <w:right w:val="nil"/>
            </w:tcBorders>
          </w:tcPr>
          <w:p w14:paraId="62EC7931" w14:textId="77777777" w:rsidR="00BB0A40" w:rsidRDefault="00BB0A40">
            <w:pPr>
              <w:overflowPunct/>
              <w:jc w:val="right"/>
              <w:textAlignment w:val="auto"/>
              <w:rPr>
                <w:rFonts w:ascii="Arial" w:hAnsi="Arial" w:cs="Arial"/>
                <w:color w:val="000000"/>
                <w:sz w:val="18"/>
                <w:szCs w:val="18"/>
              </w:rPr>
            </w:pPr>
          </w:p>
        </w:tc>
      </w:tr>
      <w:tr w:rsidR="00BB0A40" w14:paraId="2DF7F732" w14:textId="77777777" w:rsidTr="00BB0A40">
        <w:trPr>
          <w:trHeight w:val="115"/>
          <w:jc w:val="center"/>
        </w:trPr>
        <w:tc>
          <w:tcPr>
            <w:tcW w:w="3250" w:type="dxa"/>
            <w:tcBorders>
              <w:top w:val="nil"/>
              <w:left w:val="nil"/>
              <w:bottom w:val="nil"/>
              <w:right w:val="nil"/>
            </w:tcBorders>
          </w:tcPr>
          <w:p w14:paraId="7A9E5DC7" w14:textId="77777777" w:rsidR="00BB0A40" w:rsidRDefault="00BB0A40">
            <w:pPr>
              <w:overflowPunct/>
              <w:jc w:val="right"/>
              <w:textAlignment w:val="auto"/>
              <w:rPr>
                <w:rFonts w:ascii="Arial" w:hAnsi="Arial" w:cs="Arial"/>
                <w:color w:val="000000"/>
                <w:sz w:val="18"/>
                <w:szCs w:val="18"/>
              </w:rPr>
            </w:pPr>
          </w:p>
        </w:tc>
        <w:tc>
          <w:tcPr>
            <w:tcW w:w="1545" w:type="dxa"/>
            <w:tcBorders>
              <w:top w:val="nil"/>
              <w:left w:val="nil"/>
              <w:bottom w:val="nil"/>
              <w:right w:val="nil"/>
            </w:tcBorders>
          </w:tcPr>
          <w:p w14:paraId="2880A17E" w14:textId="77777777" w:rsidR="00BB0A40" w:rsidRDefault="00BB0A40">
            <w:pPr>
              <w:overflowPunct/>
              <w:jc w:val="right"/>
              <w:textAlignment w:val="auto"/>
              <w:rPr>
                <w:rFonts w:ascii="Arial" w:hAnsi="Arial" w:cs="Arial"/>
                <w:color w:val="000000"/>
                <w:sz w:val="18"/>
                <w:szCs w:val="18"/>
              </w:rPr>
            </w:pPr>
          </w:p>
        </w:tc>
        <w:tc>
          <w:tcPr>
            <w:tcW w:w="1498" w:type="dxa"/>
            <w:tcBorders>
              <w:top w:val="nil"/>
              <w:left w:val="nil"/>
              <w:bottom w:val="nil"/>
              <w:right w:val="nil"/>
            </w:tcBorders>
          </w:tcPr>
          <w:p w14:paraId="69C01E89" w14:textId="77777777" w:rsidR="00BB0A40" w:rsidRDefault="00BB0A40">
            <w:pPr>
              <w:overflowPunct/>
              <w:jc w:val="right"/>
              <w:textAlignment w:val="auto"/>
              <w:rPr>
                <w:rFonts w:ascii="Arial" w:hAnsi="Arial" w:cs="Arial"/>
                <w:color w:val="000000"/>
                <w:sz w:val="18"/>
                <w:szCs w:val="18"/>
              </w:rPr>
            </w:pPr>
          </w:p>
        </w:tc>
        <w:tc>
          <w:tcPr>
            <w:tcW w:w="1718" w:type="dxa"/>
            <w:tcBorders>
              <w:top w:val="nil"/>
              <w:left w:val="nil"/>
              <w:bottom w:val="nil"/>
              <w:right w:val="nil"/>
            </w:tcBorders>
          </w:tcPr>
          <w:p w14:paraId="0A605DB7" w14:textId="77777777" w:rsidR="00BB0A40" w:rsidRDefault="00BB0A40">
            <w:pPr>
              <w:overflowPunct/>
              <w:jc w:val="right"/>
              <w:textAlignment w:val="auto"/>
              <w:rPr>
                <w:rFonts w:ascii="Arial" w:hAnsi="Arial" w:cs="Arial"/>
                <w:b/>
                <w:bCs/>
                <w:color w:val="000000"/>
                <w:sz w:val="18"/>
                <w:szCs w:val="18"/>
              </w:rPr>
            </w:pPr>
          </w:p>
        </w:tc>
      </w:tr>
      <w:tr w:rsidR="00BB0A40" w14:paraId="425E340C" w14:textId="77777777" w:rsidTr="00BB0A40">
        <w:trPr>
          <w:trHeight w:val="509"/>
          <w:jc w:val="center"/>
        </w:trPr>
        <w:tc>
          <w:tcPr>
            <w:tcW w:w="3250" w:type="dxa"/>
            <w:tcBorders>
              <w:top w:val="nil"/>
              <w:left w:val="nil"/>
              <w:bottom w:val="nil"/>
              <w:right w:val="nil"/>
            </w:tcBorders>
          </w:tcPr>
          <w:p w14:paraId="1CD2F81B" w14:textId="77777777" w:rsidR="00BB0A40" w:rsidRDefault="00BB0A40">
            <w:pPr>
              <w:overflowPunct/>
              <w:textAlignment w:val="auto"/>
              <w:rPr>
                <w:rFonts w:ascii="Arial" w:hAnsi="Arial" w:cs="Arial"/>
                <w:b/>
                <w:bCs/>
                <w:color w:val="000000"/>
                <w:sz w:val="18"/>
                <w:szCs w:val="18"/>
              </w:rPr>
            </w:pPr>
            <w:r>
              <w:rPr>
                <w:rFonts w:ascii="Arial" w:hAnsi="Arial" w:cs="Arial"/>
                <w:b/>
                <w:bCs/>
                <w:color w:val="000000"/>
                <w:sz w:val="18"/>
                <w:szCs w:val="18"/>
              </w:rPr>
              <w:t>Income (Loss) Before Depreciation and Interest</w:t>
            </w:r>
          </w:p>
        </w:tc>
        <w:tc>
          <w:tcPr>
            <w:tcW w:w="1545" w:type="dxa"/>
            <w:tcBorders>
              <w:top w:val="nil"/>
              <w:left w:val="nil"/>
              <w:bottom w:val="nil"/>
              <w:right w:val="nil"/>
            </w:tcBorders>
          </w:tcPr>
          <w:p w14:paraId="6484ED76" w14:textId="77777777" w:rsidR="00BB0A40" w:rsidRDefault="00BB0A40">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$218,819.66</w:t>
            </w:r>
          </w:p>
        </w:tc>
        <w:tc>
          <w:tcPr>
            <w:tcW w:w="1498" w:type="dxa"/>
            <w:tcBorders>
              <w:top w:val="nil"/>
              <w:left w:val="nil"/>
              <w:bottom w:val="nil"/>
              <w:right w:val="nil"/>
            </w:tcBorders>
          </w:tcPr>
          <w:p w14:paraId="5A96B6E9" w14:textId="77777777" w:rsidR="00BB0A40" w:rsidRDefault="00BB0A40">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$91,129.27</w:t>
            </w:r>
          </w:p>
        </w:tc>
        <w:tc>
          <w:tcPr>
            <w:tcW w:w="1718" w:type="dxa"/>
            <w:tcBorders>
              <w:top w:val="nil"/>
              <w:left w:val="nil"/>
              <w:bottom w:val="nil"/>
              <w:right w:val="nil"/>
            </w:tcBorders>
          </w:tcPr>
          <w:p w14:paraId="62F3E9D3" w14:textId="77777777" w:rsidR="00BB0A40" w:rsidRDefault="00BB0A40">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 xml:space="preserve">$127,690.39 </w:t>
            </w:r>
          </w:p>
        </w:tc>
      </w:tr>
      <w:tr w:rsidR="00BB0A40" w14:paraId="1606757F" w14:textId="77777777" w:rsidTr="00BB0A40">
        <w:trPr>
          <w:trHeight w:val="523"/>
          <w:jc w:val="center"/>
        </w:trPr>
        <w:tc>
          <w:tcPr>
            <w:tcW w:w="3250" w:type="dxa"/>
            <w:tcBorders>
              <w:top w:val="nil"/>
              <w:left w:val="nil"/>
              <w:bottom w:val="nil"/>
              <w:right w:val="nil"/>
            </w:tcBorders>
          </w:tcPr>
          <w:p w14:paraId="32FF7585" w14:textId="77777777" w:rsidR="00BB0A40" w:rsidRDefault="00BB0A40">
            <w:pPr>
              <w:overflowPunct/>
              <w:textAlignment w:val="auto"/>
              <w:rPr>
                <w:rFonts w:ascii="Arial" w:hAnsi="Arial" w:cs="Arial"/>
                <w:color w:val="000000"/>
                <w:sz w:val="18"/>
                <w:szCs w:val="18"/>
              </w:rPr>
            </w:pPr>
            <w:r>
              <w:rPr>
                <w:rFonts w:ascii="Arial" w:hAnsi="Arial" w:cs="Arial"/>
                <w:color w:val="000000"/>
                <w:sz w:val="18"/>
                <w:szCs w:val="18"/>
              </w:rPr>
              <w:t>Interest (Capitalized and Expensed)</w:t>
            </w:r>
          </w:p>
        </w:tc>
        <w:tc>
          <w:tcPr>
            <w:tcW w:w="1545" w:type="dxa"/>
            <w:tcBorders>
              <w:top w:val="nil"/>
              <w:left w:val="nil"/>
              <w:bottom w:val="nil"/>
              <w:right w:val="nil"/>
            </w:tcBorders>
          </w:tcPr>
          <w:p w14:paraId="0D4C3BE6" w14:textId="77777777" w:rsidR="00BB0A40" w:rsidRDefault="00BB0A40">
            <w:pPr>
              <w:overflowPunct/>
              <w:jc w:val="right"/>
              <w:textAlignment w:val="auto"/>
              <w:rPr>
                <w:rFonts w:ascii="Arial" w:hAnsi="Arial" w:cs="Arial"/>
                <w:color w:val="000000"/>
                <w:sz w:val="18"/>
                <w:szCs w:val="18"/>
                <w:u w:val="single"/>
              </w:rPr>
            </w:pPr>
            <w:r>
              <w:rPr>
                <w:rFonts w:ascii="Arial" w:hAnsi="Arial" w:cs="Arial"/>
                <w:color w:val="000000"/>
                <w:sz w:val="18"/>
                <w:szCs w:val="18"/>
                <w:u w:val="single"/>
              </w:rPr>
              <w:t>$15,041.89</w:t>
            </w:r>
          </w:p>
        </w:tc>
        <w:tc>
          <w:tcPr>
            <w:tcW w:w="1498" w:type="dxa"/>
            <w:tcBorders>
              <w:top w:val="nil"/>
              <w:left w:val="nil"/>
              <w:bottom w:val="nil"/>
              <w:right w:val="nil"/>
            </w:tcBorders>
          </w:tcPr>
          <w:p w14:paraId="40A28C18" w14:textId="77777777" w:rsidR="00BB0A40" w:rsidRDefault="00BB0A40">
            <w:pPr>
              <w:overflowPunct/>
              <w:jc w:val="right"/>
              <w:textAlignment w:val="auto"/>
              <w:rPr>
                <w:rFonts w:ascii="Arial" w:hAnsi="Arial" w:cs="Arial"/>
                <w:color w:val="000000"/>
                <w:sz w:val="18"/>
                <w:szCs w:val="18"/>
                <w:u w:val="single"/>
              </w:rPr>
            </w:pPr>
            <w:r>
              <w:rPr>
                <w:rFonts w:ascii="Arial" w:hAnsi="Arial" w:cs="Arial"/>
                <w:color w:val="000000"/>
                <w:sz w:val="18"/>
                <w:szCs w:val="18"/>
                <w:u w:val="single"/>
              </w:rPr>
              <w:t>$16,041.89</w:t>
            </w:r>
          </w:p>
        </w:tc>
        <w:tc>
          <w:tcPr>
            <w:tcW w:w="1718" w:type="dxa"/>
            <w:tcBorders>
              <w:top w:val="nil"/>
              <w:left w:val="nil"/>
              <w:bottom w:val="nil"/>
              <w:right w:val="nil"/>
            </w:tcBorders>
          </w:tcPr>
          <w:p w14:paraId="36E54EA2" w14:textId="77777777" w:rsidR="00BB0A40" w:rsidRDefault="00BB0A40">
            <w:pPr>
              <w:overflowPunct/>
              <w:jc w:val="right"/>
              <w:textAlignment w:val="auto"/>
              <w:rPr>
                <w:rFonts w:ascii="Arial" w:hAnsi="Arial" w:cs="Arial"/>
                <w:color w:val="000000"/>
                <w:sz w:val="18"/>
                <w:szCs w:val="18"/>
                <w:u w:val="single"/>
              </w:rPr>
            </w:pPr>
            <w:r>
              <w:rPr>
                <w:rFonts w:ascii="Arial" w:hAnsi="Arial" w:cs="Arial"/>
                <w:color w:val="000000"/>
                <w:sz w:val="18"/>
                <w:szCs w:val="18"/>
                <w:u w:val="single"/>
              </w:rPr>
              <w:t>($1,000.00)</w:t>
            </w:r>
          </w:p>
        </w:tc>
      </w:tr>
      <w:tr w:rsidR="00BB0A40" w14:paraId="176BA45E" w14:textId="77777777" w:rsidTr="00BB0A40">
        <w:trPr>
          <w:trHeight w:val="406"/>
          <w:jc w:val="center"/>
        </w:trPr>
        <w:tc>
          <w:tcPr>
            <w:tcW w:w="3250" w:type="dxa"/>
            <w:tcBorders>
              <w:top w:val="nil"/>
              <w:left w:val="nil"/>
              <w:bottom w:val="nil"/>
              <w:right w:val="nil"/>
            </w:tcBorders>
          </w:tcPr>
          <w:p w14:paraId="10D6380C" w14:textId="77777777" w:rsidR="00BB0A40" w:rsidRDefault="00BB0A40">
            <w:pPr>
              <w:overflowPunct/>
              <w:textAlignment w:val="auto"/>
              <w:rPr>
                <w:rFonts w:ascii="Arial" w:hAnsi="Arial" w:cs="Arial"/>
                <w:b/>
                <w:bCs/>
                <w:color w:val="000000"/>
                <w:sz w:val="18"/>
                <w:szCs w:val="18"/>
              </w:rPr>
            </w:pPr>
            <w:r>
              <w:rPr>
                <w:rFonts w:ascii="Arial" w:hAnsi="Arial" w:cs="Arial"/>
                <w:b/>
                <w:bCs/>
                <w:color w:val="000000"/>
                <w:sz w:val="18"/>
                <w:szCs w:val="18"/>
              </w:rPr>
              <w:t>Income (Loss) Before Depreciation</w:t>
            </w:r>
          </w:p>
        </w:tc>
        <w:tc>
          <w:tcPr>
            <w:tcW w:w="1545" w:type="dxa"/>
            <w:tcBorders>
              <w:top w:val="nil"/>
              <w:left w:val="nil"/>
              <w:bottom w:val="nil"/>
              <w:right w:val="nil"/>
            </w:tcBorders>
          </w:tcPr>
          <w:p w14:paraId="0530CC9A" w14:textId="77777777" w:rsidR="00BB0A40" w:rsidRDefault="00BB0A40">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$203,777.77</w:t>
            </w:r>
          </w:p>
        </w:tc>
        <w:tc>
          <w:tcPr>
            <w:tcW w:w="1498" w:type="dxa"/>
            <w:tcBorders>
              <w:top w:val="nil"/>
              <w:left w:val="nil"/>
              <w:bottom w:val="nil"/>
              <w:right w:val="nil"/>
            </w:tcBorders>
          </w:tcPr>
          <w:p w14:paraId="3C25D1D0" w14:textId="77777777" w:rsidR="00BB0A40" w:rsidRDefault="00BB0A40">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$75,087.38</w:t>
            </w:r>
          </w:p>
        </w:tc>
        <w:tc>
          <w:tcPr>
            <w:tcW w:w="1718" w:type="dxa"/>
            <w:tcBorders>
              <w:top w:val="nil"/>
              <w:left w:val="nil"/>
              <w:bottom w:val="nil"/>
              <w:right w:val="nil"/>
            </w:tcBorders>
          </w:tcPr>
          <w:p w14:paraId="11EEF64D" w14:textId="77777777" w:rsidR="00BB0A40" w:rsidRDefault="00BB0A40">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$128,690.39</w:t>
            </w:r>
          </w:p>
        </w:tc>
      </w:tr>
      <w:tr w:rsidR="00BB0A40" w14:paraId="14D66C57" w14:textId="77777777" w:rsidTr="00BB0A40">
        <w:trPr>
          <w:trHeight w:val="233"/>
          <w:jc w:val="center"/>
        </w:trPr>
        <w:tc>
          <w:tcPr>
            <w:tcW w:w="3250" w:type="dxa"/>
            <w:tcBorders>
              <w:top w:val="nil"/>
              <w:left w:val="nil"/>
              <w:bottom w:val="nil"/>
              <w:right w:val="nil"/>
            </w:tcBorders>
          </w:tcPr>
          <w:p w14:paraId="178D6D10" w14:textId="77777777" w:rsidR="00BB0A40" w:rsidRDefault="00BB0A40">
            <w:pPr>
              <w:overflowPunct/>
              <w:jc w:val="right"/>
              <w:textAlignment w:val="auto"/>
              <w:rPr>
                <w:rFonts w:ascii="Arial" w:hAnsi="Arial" w:cs="Arial"/>
                <w:b/>
                <w:bCs/>
                <w:color w:val="000000"/>
                <w:sz w:val="18"/>
                <w:szCs w:val="18"/>
              </w:rPr>
            </w:pPr>
          </w:p>
        </w:tc>
        <w:tc>
          <w:tcPr>
            <w:tcW w:w="1545" w:type="dxa"/>
            <w:tcBorders>
              <w:top w:val="nil"/>
              <w:left w:val="nil"/>
              <w:bottom w:val="nil"/>
              <w:right w:val="nil"/>
            </w:tcBorders>
          </w:tcPr>
          <w:p w14:paraId="279DBA28" w14:textId="77777777" w:rsidR="00BB0A40" w:rsidRDefault="00BB0A40">
            <w:pPr>
              <w:overflowPunct/>
              <w:jc w:val="right"/>
              <w:textAlignment w:val="auto"/>
              <w:rPr>
                <w:rFonts w:ascii="Arial" w:hAnsi="Arial" w:cs="Arial"/>
                <w:b/>
                <w:bCs/>
                <w:color w:val="000000"/>
                <w:sz w:val="18"/>
                <w:szCs w:val="18"/>
                <w:u w:val="double"/>
              </w:rPr>
            </w:pPr>
          </w:p>
        </w:tc>
        <w:tc>
          <w:tcPr>
            <w:tcW w:w="1498" w:type="dxa"/>
            <w:tcBorders>
              <w:top w:val="nil"/>
              <w:left w:val="nil"/>
              <w:bottom w:val="nil"/>
              <w:right w:val="nil"/>
            </w:tcBorders>
          </w:tcPr>
          <w:p w14:paraId="68FB64F9" w14:textId="77777777" w:rsidR="00BB0A40" w:rsidRDefault="00BB0A40">
            <w:pPr>
              <w:overflowPunct/>
              <w:jc w:val="right"/>
              <w:textAlignment w:val="auto"/>
              <w:rPr>
                <w:rFonts w:ascii="Arial" w:hAnsi="Arial" w:cs="Arial"/>
                <w:b/>
                <w:bCs/>
                <w:color w:val="000000"/>
                <w:sz w:val="18"/>
                <w:szCs w:val="18"/>
                <w:u w:val="double"/>
              </w:rPr>
            </w:pPr>
          </w:p>
        </w:tc>
        <w:tc>
          <w:tcPr>
            <w:tcW w:w="1718" w:type="dxa"/>
            <w:tcBorders>
              <w:top w:val="nil"/>
              <w:left w:val="nil"/>
              <w:bottom w:val="nil"/>
              <w:right w:val="nil"/>
            </w:tcBorders>
          </w:tcPr>
          <w:p w14:paraId="0F5D9980" w14:textId="77777777" w:rsidR="00BB0A40" w:rsidRDefault="00BB0A40">
            <w:pPr>
              <w:overflowPunct/>
              <w:jc w:val="right"/>
              <w:textAlignment w:val="auto"/>
              <w:rPr>
                <w:rFonts w:ascii="Arial" w:hAnsi="Arial" w:cs="Arial"/>
                <w:b/>
                <w:bCs/>
                <w:color w:val="000000"/>
                <w:sz w:val="18"/>
                <w:szCs w:val="18"/>
                <w:u w:val="double"/>
              </w:rPr>
            </w:pPr>
          </w:p>
        </w:tc>
      </w:tr>
    </w:tbl>
    <w:p w14:paraId="79B35A39" w14:textId="390B8583" w:rsidR="005F2557" w:rsidRPr="00345FE1" w:rsidRDefault="0045769E" w:rsidP="005F2557">
      <w:pPr>
        <w:jc w:val="both"/>
        <w:rPr>
          <w:rFonts w:ascii="Arial" w:hAnsi="Arial" w:cs="Arial"/>
          <w:b/>
          <w:bCs/>
          <w:i/>
          <w:iCs/>
          <w:sz w:val="22"/>
          <w:szCs w:val="22"/>
        </w:rPr>
      </w:pPr>
      <w:r w:rsidRPr="00345FE1">
        <w:rPr>
          <w:rFonts w:ascii="Arial" w:hAnsi="Arial" w:cs="Arial"/>
          <w:b/>
          <w:bCs/>
          <w:i/>
          <w:iCs/>
          <w:sz w:val="22"/>
          <w:szCs w:val="22"/>
        </w:rPr>
        <w:t>Mr.</w:t>
      </w:r>
      <w:r w:rsidR="00BB0A40">
        <w:rPr>
          <w:rFonts w:ascii="Arial" w:hAnsi="Arial" w:cs="Arial"/>
          <w:b/>
          <w:bCs/>
          <w:i/>
          <w:iCs/>
          <w:sz w:val="22"/>
          <w:szCs w:val="22"/>
        </w:rPr>
        <w:t xml:space="preserve"> Thomas</w:t>
      </w:r>
      <w:r w:rsidRPr="00345FE1">
        <w:rPr>
          <w:rFonts w:ascii="Arial" w:hAnsi="Arial" w:cs="Arial"/>
          <w:b/>
          <w:bCs/>
          <w:i/>
          <w:iCs/>
          <w:sz w:val="22"/>
          <w:szCs w:val="22"/>
        </w:rPr>
        <w:t xml:space="preserve"> moved to accept the Finance Report.  Ms. Horvath seconded the motion.  Motion passed.</w:t>
      </w:r>
    </w:p>
    <w:p w14:paraId="64174B9B" w14:textId="1A634B89" w:rsidR="00345FE1" w:rsidRPr="009F4623" w:rsidRDefault="00345FE1" w:rsidP="002708D2">
      <w:pPr>
        <w:jc w:val="both"/>
        <w:rPr>
          <w:rFonts w:ascii="Arial" w:hAnsi="Arial" w:cs="Arial"/>
          <w:bCs/>
          <w:sz w:val="22"/>
          <w:szCs w:val="22"/>
        </w:rPr>
      </w:pPr>
    </w:p>
    <w:p w14:paraId="6E55852F" w14:textId="5F64DD6F" w:rsidR="00BB0A40" w:rsidRPr="00BB0A40" w:rsidRDefault="00BB0A40" w:rsidP="002708D2">
      <w:pPr>
        <w:jc w:val="both"/>
        <w:rPr>
          <w:rFonts w:ascii="Arial" w:hAnsi="Arial" w:cs="Arial"/>
          <w:b/>
          <w:sz w:val="22"/>
          <w:szCs w:val="22"/>
          <w:u w:val="single"/>
        </w:rPr>
      </w:pPr>
      <w:r w:rsidRPr="00BB0A40">
        <w:rPr>
          <w:rFonts w:ascii="Arial" w:hAnsi="Arial" w:cs="Arial"/>
          <w:b/>
          <w:sz w:val="22"/>
          <w:szCs w:val="22"/>
          <w:u w:val="single"/>
        </w:rPr>
        <w:t>Facilities and Planning Committee Report</w:t>
      </w:r>
    </w:p>
    <w:p w14:paraId="3B8FD6EC" w14:textId="2E1C07EE" w:rsidR="00BB0A40" w:rsidRDefault="00107000" w:rsidP="002708D2">
      <w:pPr>
        <w:jc w:val="both"/>
        <w:rPr>
          <w:rFonts w:ascii="Arial" w:hAnsi="Arial" w:cs="Arial"/>
          <w:bCs/>
          <w:sz w:val="22"/>
          <w:szCs w:val="22"/>
        </w:rPr>
      </w:pPr>
      <w:r>
        <w:rPr>
          <w:rFonts w:ascii="Arial" w:hAnsi="Arial" w:cs="Arial"/>
          <w:bCs/>
          <w:sz w:val="22"/>
          <w:szCs w:val="22"/>
        </w:rPr>
        <w:t>Mr. Penksa reported that</w:t>
      </w:r>
      <w:r w:rsidR="00027E2D">
        <w:rPr>
          <w:rFonts w:ascii="Arial" w:hAnsi="Arial" w:cs="Arial"/>
          <w:bCs/>
          <w:sz w:val="22"/>
          <w:szCs w:val="22"/>
        </w:rPr>
        <w:t xml:space="preserve"> the</w:t>
      </w:r>
      <w:r>
        <w:rPr>
          <w:rFonts w:ascii="Arial" w:hAnsi="Arial" w:cs="Arial"/>
          <w:bCs/>
          <w:sz w:val="22"/>
          <w:szCs w:val="22"/>
        </w:rPr>
        <w:t xml:space="preserve"> Facilities and Planning Committee met and recommends approval of the following two items on the agend</w:t>
      </w:r>
      <w:r w:rsidR="00027E2D">
        <w:rPr>
          <w:rFonts w:ascii="Arial" w:hAnsi="Arial" w:cs="Arial"/>
          <w:bCs/>
          <w:sz w:val="22"/>
          <w:szCs w:val="22"/>
        </w:rPr>
        <w:t>a, Resolutions 19-018 and 19-019.</w:t>
      </w:r>
    </w:p>
    <w:p w14:paraId="5AFE1A1E" w14:textId="613CD513" w:rsidR="007474FE" w:rsidRDefault="007474FE" w:rsidP="002708D2">
      <w:pPr>
        <w:jc w:val="both"/>
        <w:rPr>
          <w:rFonts w:ascii="Arial" w:hAnsi="Arial" w:cs="Arial"/>
          <w:bCs/>
          <w:sz w:val="22"/>
          <w:szCs w:val="22"/>
        </w:rPr>
      </w:pPr>
    </w:p>
    <w:p w14:paraId="7635592D" w14:textId="491A6EBC" w:rsidR="007474FE" w:rsidRPr="009F4623" w:rsidRDefault="007474FE" w:rsidP="007474FE">
      <w:pPr>
        <w:jc w:val="both"/>
        <w:rPr>
          <w:rFonts w:ascii="Arial" w:hAnsi="Arial" w:cs="Arial"/>
          <w:bCs/>
          <w:sz w:val="22"/>
          <w:szCs w:val="22"/>
        </w:rPr>
      </w:pPr>
      <w:r>
        <w:rPr>
          <w:rFonts w:ascii="Arial" w:hAnsi="Arial" w:cs="Arial"/>
          <w:bCs/>
          <w:sz w:val="22"/>
          <w:szCs w:val="22"/>
        </w:rPr>
        <w:t xml:space="preserve">Mr. Penksa reported that four firms responded to a Request for Qualifications to perform construction engineering and inspection services for the Terminal Expansion Phase II </w:t>
      </w:r>
      <w:r w:rsidR="00027E2D">
        <w:rPr>
          <w:rFonts w:ascii="Arial" w:hAnsi="Arial" w:cs="Arial"/>
          <w:bCs/>
          <w:sz w:val="22"/>
          <w:szCs w:val="22"/>
        </w:rPr>
        <w:t>P</w:t>
      </w:r>
      <w:r>
        <w:rPr>
          <w:rFonts w:ascii="Arial" w:hAnsi="Arial" w:cs="Arial"/>
          <w:bCs/>
          <w:sz w:val="22"/>
          <w:szCs w:val="22"/>
        </w:rPr>
        <w:t xml:space="preserve">roject.  He stated that the evaluation committee ranked Michael Baker International, Inc. as the </w:t>
      </w:r>
      <w:r w:rsidR="00314331">
        <w:rPr>
          <w:rFonts w:ascii="Arial" w:hAnsi="Arial" w:cs="Arial"/>
          <w:bCs/>
          <w:sz w:val="22"/>
          <w:szCs w:val="22"/>
        </w:rPr>
        <w:t>best</w:t>
      </w:r>
      <w:r>
        <w:rPr>
          <w:rFonts w:ascii="Arial" w:hAnsi="Arial" w:cs="Arial"/>
          <w:bCs/>
          <w:sz w:val="22"/>
          <w:szCs w:val="22"/>
        </w:rPr>
        <w:t xml:space="preserve"> qualified firm to perform the services.  He reported that the inspector nominated by the firm worked as an inspector on the ARFF project</w:t>
      </w:r>
      <w:r w:rsidR="00027E2D">
        <w:rPr>
          <w:rFonts w:ascii="Arial" w:hAnsi="Arial" w:cs="Arial"/>
          <w:bCs/>
          <w:sz w:val="22"/>
          <w:szCs w:val="22"/>
        </w:rPr>
        <w:t xml:space="preserve"> and staff is familiar with his work.</w:t>
      </w:r>
      <w:r>
        <w:rPr>
          <w:rFonts w:ascii="Arial" w:hAnsi="Arial" w:cs="Arial"/>
          <w:bCs/>
          <w:sz w:val="22"/>
          <w:szCs w:val="22"/>
        </w:rPr>
        <w:t xml:space="preserve">  Mr. Penksa reported that an agreement will be negotiated and provided to the Board for consideration at the September meeting.</w:t>
      </w:r>
    </w:p>
    <w:p w14:paraId="75C7347B" w14:textId="77777777" w:rsidR="007474FE" w:rsidRPr="009F4623" w:rsidRDefault="007474FE" w:rsidP="002708D2">
      <w:pPr>
        <w:jc w:val="both"/>
        <w:rPr>
          <w:rFonts w:ascii="Arial" w:hAnsi="Arial" w:cs="Arial"/>
          <w:bCs/>
          <w:sz w:val="22"/>
          <w:szCs w:val="22"/>
        </w:rPr>
      </w:pPr>
    </w:p>
    <w:p w14:paraId="4665CCE7" w14:textId="49D10D87" w:rsidR="007474FE" w:rsidRDefault="007474FE" w:rsidP="007474FE">
      <w:pPr>
        <w:jc w:val="both"/>
        <w:rPr>
          <w:rFonts w:ascii="Arial" w:hAnsi="Arial" w:cs="Arial"/>
          <w:bCs/>
          <w:sz w:val="22"/>
          <w:szCs w:val="22"/>
        </w:rPr>
      </w:pPr>
      <w:r w:rsidRPr="007474FE">
        <w:rPr>
          <w:rFonts w:ascii="Arial" w:hAnsi="Arial" w:cs="Arial"/>
          <w:bCs/>
          <w:sz w:val="22"/>
          <w:szCs w:val="22"/>
        </w:rPr>
        <w:t xml:space="preserve">Mr. Penksa distributed aerial photos illustrating the proposed location for a </w:t>
      </w:r>
      <w:r w:rsidR="00314331">
        <w:rPr>
          <w:rFonts w:ascii="Arial" w:hAnsi="Arial" w:cs="Arial"/>
          <w:bCs/>
          <w:sz w:val="22"/>
          <w:szCs w:val="22"/>
        </w:rPr>
        <w:t xml:space="preserve">temporary parking lot.  He noted that cost of establishing a temporary parking lot will approach the cost of a permanent lot due to the permitting requirements.  He indicated that the temporary lot is needed now to </w:t>
      </w:r>
      <w:r w:rsidR="00186977">
        <w:rPr>
          <w:rFonts w:ascii="Arial" w:hAnsi="Arial" w:cs="Arial"/>
          <w:bCs/>
          <w:sz w:val="22"/>
          <w:szCs w:val="22"/>
        </w:rPr>
        <w:t>supplement</w:t>
      </w:r>
      <w:r w:rsidR="00314331">
        <w:rPr>
          <w:rFonts w:ascii="Arial" w:hAnsi="Arial" w:cs="Arial"/>
          <w:bCs/>
          <w:sz w:val="22"/>
          <w:szCs w:val="22"/>
        </w:rPr>
        <w:t xml:space="preserve"> existing parking and will be utilized </w:t>
      </w:r>
      <w:r w:rsidR="00186977">
        <w:rPr>
          <w:rFonts w:ascii="Arial" w:hAnsi="Arial" w:cs="Arial"/>
          <w:bCs/>
          <w:sz w:val="22"/>
          <w:szCs w:val="22"/>
        </w:rPr>
        <w:t>when the former employee lot, which is now utilized as a long-term parking lot, is potentially displaced by construction of a multi-modal facility.</w:t>
      </w:r>
    </w:p>
    <w:p w14:paraId="3BF0EF33" w14:textId="25155B8F" w:rsidR="007474FE" w:rsidRDefault="007474FE" w:rsidP="007474FE">
      <w:pPr>
        <w:jc w:val="both"/>
        <w:rPr>
          <w:rFonts w:ascii="Arial" w:hAnsi="Arial" w:cs="Arial"/>
          <w:bCs/>
          <w:sz w:val="22"/>
          <w:szCs w:val="22"/>
        </w:rPr>
      </w:pPr>
    </w:p>
    <w:p w14:paraId="3F66433B" w14:textId="7663487B" w:rsidR="007474FE" w:rsidRPr="007474FE" w:rsidRDefault="007474FE" w:rsidP="007474FE">
      <w:pPr>
        <w:jc w:val="both"/>
        <w:rPr>
          <w:rFonts w:ascii="Arial" w:hAnsi="Arial" w:cs="Arial"/>
          <w:bCs/>
          <w:sz w:val="22"/>
          <w:szCs w:val="22"/>
        </w:rPr>
      </w:pPr>
      <w:r>
        <w:rPr>
          <w:rFonts w:ascii="Arial" w:hAnsi="Arial" w:cs="Arial"/>
          <w:bCs/>
          <w:sz w:val="22"/>
          <w:szCs w:val="22"/>
        </w:rPr>
        <w:t>Mr. Dedenbach, chair of the committee, reported that the committee recommends adopting Resolutions 19-018 and 19-019</w:t>
      </w:r>
      <w:r w:rsidR="00186977">
        <w:rPr>
          <w:rFonts w:ascii="Arial" w:hAnsi="Arial" w:cs="Arial"/>
          <w:bCs/>
          <w:sz w:val="22"/>
          <w:szCs w:val="22"/>
        </w:rPr>
        <w:t xml:space="preserve">.  </w:t>
      </w:r>
      <w:r w:rsidR="00400FEE">
        <w:rPr>
          <w:rFonts w:ascii="Arial" w:hAnsi="Arial" w:cs="Arial"/>
          <w:bCs/>
          <w:sz w:val="22"/>
          <w:szCs w:val="22"/>
        </w:rPr>
        <w:t>He noted that staff will work with city staff to expedite the temporary parking lot.</w:t>
      </w:r>
    </w:p>
    <w:p w14:paraId="26174DF5" w14:textId="671666A0" w:rsidR="00BB0A40" w:rsidRPr="009F4623" w:rsidRDefault="00BB0A40" w:rsidP="002708D2">
      <w:pPr>
        <w:jc w:val="both"/>
        <w:rPr>
          <w:rFonts w:ascii="Arial" w:hAnsi="Arial" w:cs="Arial"/>
          <w:bCs/>
          <w:sz w:val="22"/>
          <w:szCs w:val="22"/>
        </w:rPr>
      </w:pPr>
    </w:p>
    <w:p w14:paraId="616BF1EC" w14:textId="2CDD057E" w:rsidR="00BB0A40" w:rsidRPr="00BB0A40" w:rsidRDefault="00BB0A40" w:rsidP="002708D2">
      <w:pPr>
        <w:jc w:val="both"/>
        <w:rPr>
          <w:rFonts w:ascii="Arial" w:hAnsi="Arial" w:cs="Arial"/>
          <w:b/>
          <w:sz w:val="22"/>
          <w:szCs w:val="22"/>
          <w:u w:val="single"/>
        </w:rPr>
      </w:pPr>
      <w:r w:rsidRPr="00BB0A40">
        <w:rPr>
          <w:rFonts w:ascii="Arial" w:hAnsi="Arial" w:cs="Arial"/>
          <w:b/>
          <w:sz w:val="22"/>
          <w:szCs w:val="22"/>
          <w:u w:val="single"/>
        </w:rPr>
        <w:t xml:space="preserve">Request for Qualifications # 19-007 – </w:t>
      </w:r>
      <w:r w:rsidR="00107000">
        <w:rPr>
          <w:rFonts w:ascii="Arial" w:hAnsi="Arial" w:cs="Arial"/>
          <w:b/>
          <w:sz w:val="22"/>
          <w:szCs w:val="22"/>
          <w:u w:val="single"/>
        </w:rPr>
        <w:t>C</w:t>
      </w:r>
      <w:r w:rsidRPr="00BB0A40">
        <w:rPr>
          <w:rFonts w:ascii="Arial" w:hAnsi="Arial" w:cs="Arial"/>
          <w:b/>
          <w:sz w:val="22"/>
          <w:szCs w:val="22"/>
          <w:u w:val="single"/>
        </w:rPr>
        <w:t>onstruction Engineering &amp; Inspection Services – Commercial Terminal Expansion &amp; Improvements – Phase II – Resolution 19-018</w:t>
      </w:r>
    </w:p>
    <w:p w14:paraId="4E8A3C84" w14:textId="0D2F1466" w:rsidR="00BB0A40" w:rsidRDefault="00400FEE" w:rsidP="002708D2">
      <w:pPr>
        <w:jc w:val="both"/>
        <w:rPr>
          <w:rFonts w:ascii="Arial" w:hAnsi="Arial" w:cs="Arial"/>
          <w:b/>
          <w:i/>
          <w:iCs/>
          <w:sz w:val="22"/>
          <w:szCs w:val="22"/>
        </w:rPr>
      </w:pPr>
      <w:r w:rsidRPr="00400FEE">
        <w:rPr>
          <w:rFonts w:ascii="Arial" w:hAnsi="Arial" w:cs="Arial"/>
          <w:b/>
          <w:i/>
          <w:iCs/>
          <w:sz w:val="22"/>
          <w:szCs w:val="22"/>
        </w:rPr>
        <w:t>Mr. Dedenbach moved to adopt Resolution 19-018 authorizing negotiation of an agreement for construction engineering and inspection services with Michael Baker International, Inc.  for the Commercial Terminal Expansion and Improvements Project – Phase II project.  Mr. Thomas seconded the motion.</w:t>
      </w:r>
    </w:p>
    <w:p w14:paraId="622E3CC8" w14:textId="22DEB98C" w:rsidR="00400FEE" w:rsidRDefault="00400FEE" w:rsidP="002708D2">
      <w:pPr>
        <w:jc w:val="both"/>
        <w:rPr>
          <w:rFonts w:ascii="Arial" w:hAnsi="Arial" w:cs="Arial"/>
          <w:b/>
          <w:i/>
          <w:iCs/>
          <w:sz w:val="22"/>
          <w:szCs w:val="22"/>
        </w:rPr>
      </w:pPr>
    </w:p>
    <w:p w14:paraId="5580F11F" w14:textId="13E3B13D" w:rsidR="00400FEE" w:rsidRDefault="00400FEE" w:rsidP="002708D2">
      <w:pPr>
        <w:jc w:val="both"/>
        <w:rPr>
          <w:rFonts w:ascii="Arial" w:hAnsi="Arial" w:cs="Arial"/>
          <w:bCs/>
          <w:sz w:val="22"/>
          <w:szCs w:val="22"/>
        </w:rPr>
      </w:pPr>
      <w:r>
        <w:rPr>
          <w:rFonts w:ascii="Arial" w:hAnsi="Arial" w:cs="Arial"/>
          <w:bCs/>
          <w:sz w:val="22"/>
          <w:szCs w:val="22"/>
        </w:rPr>
        <w:lastRenderedPageBreak/>
        <w:t xml:space="preserve">Mr. Conrad asked to amend the motion to move to the second-best ranked firm if negotiations with Michael Baker International, Inc. do not result in an </w:t>
      </w:r>
      <w:r w:rsidR="00027E2D">
        <w:rPr>
          <w:rFonts w:ascii="Arial" w:hAnsi="Arial" w:cs="Arial"/>
          <w:bCs/>
          <w:sz w:val="22"/>
          <w:szCs w:val="22"/>
        </w:rPr>
        <w:t xml:space="preserve">acceptable </w:t>
      </w:r>
      <w:r>
        <w:rPr>
          <w:rFonts w:ascii="Arial" w:hAnsi="Arial" w:cs="Arial"/>
          <w:bCs/>
          <w:sz w:val="22"/>
          <w:szCs w:val="22"/>
        </w:rPr>
        <w:t>agreement.  Mr. Dedenbach accepted the amendment.</w:t>
      </w:r>
    </w:p>
    <w:p w14:paraId="402106AC" w14:textId="4E09C110" w:rsidR="00400FEE" w:rsidRPr="00732773" w:rsidRDefault="00400FEE" w:rsidP="002708D2">
      <w:pPr>
        <w:jc w:val="both"/>
        <w:rPr>
          <w:rFonts w:ascii="Arial" w:hAnsi="Arial" w:cs="Arial"/>
          <w:bCs/>
          <w:sz w:val="20"/>
        </w:rPr>
      </w:pPr>
    </w:p>
    <w:p w14:paraId="67404EB6" w14:textId="077489A9" w:rsidR="00400FEE" w:rsidRPr="00277059" w:rsidRDefault="00400FEE" w:rsidP="002708D2">
      <w:pPr>
        <w:jc w:val="both"/>
        <w:rPr>
          <w:rFonts w:ascii="Arial" w:hAnsi="Arial" w:cs="Arial"/>
          <w:b/>
          <w:i/>
          <w:iCs/>
          <w:sz w:val="22"/>
          <w:szCs w:val="22"/>
        </w:rPr>
      </w:pPr>
      <w:r w:rsidRPr="00277059">
        <w:rPr>
          <w:rFonts w:ascii="Arial" w:hAnsi="Arial" w:cs="Arial"/>
          <w:b/>
          <w:i/>
          <w:iCs/>
          <w:sz w:val="22"/>
          <w:szCs w:val="22"/>
        </w:rPr>
        <w:t xml:space="preserve">A roll call vote followed:  </w:t>
      </w:r>
      <w:r w:rsidR="00277059" w:rsidRPr="00277059">
        <w:rPr>
          <w:rFonts w:ascii="Arial" w:hAnsi="Arial" w:cs="Arial"/>
          <w:b/>
          <w:i/>
          <w:iCs/>
          <w:sz w:val="22"/>
          <w:szCs w:val="22"/>
        </w:rPr>
        <w:t>Mrs. Calderwood – aye, Mr. Carter – aye, Mr. Conrad – aye, Mr. Dedenbach – aye, Ms. Horvath – aye, Dr. Norton – aye, Mr. Thomas – aye, Mr. Wright – aye and Mr. Page – aye.  Motion passed 9-0.</w:t>
      </w:r>
    </w:p>
    <w:p w14:paraId="7938BD5B" w14:textId="38A66EC0" w:rsidR="00107000" w:rsidRPr="00732773" w:rsidRDefault="00277059" w:rsidP="00277059">
      <w:pPr>
        <w:tabs>
          <w:tab w:val="left" w:pos="1490"/>
        </w:tabs>
        <w:jc w:val="both"/>
        <w:rPr>
          <w:rFonts w:ascii="Arial" w:hAnsi="Arial" w:cs="Arial"/>
          <w:bCs/>
          <w:sz w:val="20"/>
        </w:rPr>
      </w:pPr>
      <w:r w:rsidRPr="00732773">
        <w:rPr>
          <w:rFonts w:ascii="Arial" w:hAnsi="Arial" w:cs="Arial"/>
          <w:b/>
          <w:i/>
          <w:iCs/>
          <w:sz w:val="20"/>
        </w:rPr>
        <w:tab/>
      </w:r>
    </w:p>
    <w:p w14:paraId="49D800E5" w14:textId="7EF7DD1C" w:rsidR="00BB0A40" w:rsidRDefault="00BB0A40" w:rsidP="002708D2">
      <w:pPr>
        <w:jc w:val="both"/>
        <w:rPr>
          <w:rFonts w:ascii="Arial" w:hAnsi="Arial" w:cs="Arial"/>
          <w:b/>
          <w:sz w:val="22"/>
          <w:szCs w:val="22"/>
          <w:u w:val="single"/>
        </w:rPr>
      </w:pPr>
      <w:r w:rsidRPr="00BB0A40">
        <w:rPr>
          <w:rFonts w:ascii="Arial" w:hAnsi="Arial" w:cs="Arial"/>
          <w:b/>
          <w:sz w:val="22"/>
          <w:szCs w:val="22"/>
          <w:u w:val="single"/>
        </w:rPr>
        <w:t>TranSystems Corp. Consulting Agreement and Task Orders – Multi-modal Transportation Facility – Resolution 19-019</w:t>
      </w:r>
    </w:p>
    <w:p w14:paraId="00BA49E2" w14:textId="1C7EB39E" w:rsidR="00277059" w:rsidRPr="00277059" w:rsidRDefault="00277059" w:rsidP="00277059">
      <w:pPr>
        <w:jc w:val="both"/>
        <w:rPr>
          <w:rFonts w:ascii="Arial" w:hAnsi="Arial" w:cs="Arial"/>
          <w:b/>
          <w:i/>
          <w:iCs/>
          <w:sz w:val="22"/>
          <w:szCs w:val="22"/>
        </w:rPr>
      </w:pPr>
      <w:r w:rsidRPr="00277059">
        <w:rPr>
          <w:rFonts w:ascii="Arial" w:hAnsi="Arial" w:cs="Arial"/>
          <w:b/>
          <w:i/>
          <w:iCs/>
          <w:sz w:val="22"/>
          <w:szCs w:val="22"/>
        </w:rPr>
        <w:t>Mr. Dedenbach moved to adopt Resolution 19-019 authorizing execution of a consulting agreement with TranSystems, Inc. and approving the scope of work for architectural, engineering and planning services associated with the multi-modal transportation facility.  Mr. Thomas seconded the motion.</w:t>
      </w:r>
      <w:r>
        <w:rPr>
          <w:rFonts w:ascii="Arial" w:hAnsi="Arial" w:cs="Arial"/>
          <w:b/>
          <w:i/>
          <w:iCs/>
          <w:sz w:val="22"/>
          <w:szCs w:val="22"/>
        </w:rPr>
        <w:t xml:space="preserve">  </w:t>
      </w:r>
      <w:r w:rsidRPr="00277059">
        <w:rPr>
          <w:rFonts w:ascii="Arial" w:hAnsi="Arial" w:cs="Arial"/>
          <w:b/>
          <w:i/>
          <w:iCs/>
          <w:sz w:val="22"/>
          <w:szCs w:val="22"/>
        </w:rPr>
        <w:t>A roll call vote followed:  Mr. Carter – aye, Mr. Conrad – aye, Mr. Dedenbach – aye, Ms. Horvath – aye, Dr. Norton – aye, Mr. Thomas – aye, Mr. Wright – aye</w:t>
      </w:r>
      <w:r>
        <w:rPr>
          <w:rFonts w:ascii="Arial" w:hAnsi="Arial" w:cs="Arial"/>
          <w:b/>
          <w:i/>
          <w:iCs/>
          <w:sz w:val="22"/>
          <w:szCs w:val="22"/>
        </w:rPr>
        <w:t xml:space="preserve">, </w:t>
      </w:r>
      <w:r w:rsidRPr="00277059">
        <w:rPr>
          <w:rFonts w:ascii="Arial" w:hAnsi="Arial" w:cs="Arial"/>
          <w:b/>
          <w:i/>
          <w:iCs/>
          <w:sz w:val="22"/>
          <w:szCs w:val="22"/>
        </w:rPr>
        <w:t>Mrs. Calderwood – aye and Mr. Page – aye.  Motion passed 9-0.</w:t>
      </w:r>
    </w:p>
    <w:p w14:paraId="3EE1BF5B" w14:textId="7576E032" w:rsidR="00BB0A40" w:rsidRPr="00732773" w:rsidRDefault="00BB0A40" w:rsidP="00732773">
      <w:pPr>
        <w:tabs>
          <w:tab w:val="left" w:pos="1490"/>
        </w:tabs>
        <w:jc w:val="both"/>
        <w:rPr>
          <w:rFonts w:ascii="Arial" w:hAnsi="Arial" w:cs="Arial"/>
          <w:b/>
          <w:i/>
          <w:iCs/>
          <w:sz w:val="20"/>
        </w:rPr>
      </w:pPr>
    </w:p>
    <w:p w14:paraId="6C83CBB5" w14:textId="232A6310" w:rsidR="00BB0A40" w:rsidRPr="00BB0A40" w:rsidRDefault="00BB0A40" w:rsidP="002708D2">
      <w:pPr>
        <w:jc w:val="both"/>
        <w:rPr>
          <w:rFonts w:ascii="Arial" w:hAnsi="Arial" w:cs="Arial"/>
          <w:b/>
          <w:sz w:val="22"/>
          <w:szCs w:val="22"/>
          <w:u w:val="single"/>
        </w:rPr>
      </w:pPr>
      <w:r w:rsidRPr="00BB0A40">
        <w:rPr>
          <w:rFonts w:ascii="Arial" w:hAnsi="Arial" w:cs="Arial"/>
          <w:b/>
          <w:sz w:val="22"/>
          <w:szCs w:val="22"/>
          <w:u w:val="single"/>
        </w:rPr>
        <w:t>Governance and Nominating Committee Report</w:t>
      </w:r>
    </w:p>
    <w:p w14:paraId="2C2725DE" w14:textId="4C0337C7" w:rsidR="00BB0A40" w:rsidRDefault="00314331" w:rsidP="002708D2">
      <w:pPr>
        <w:jc w:val="both"/>
        <w:rPr>
          <w:rFonts w:ascii="Arial" w:hAnsi="Arial" w:cs="Arial"/>
          <w:bCs/>
          <w:sz w:val="22"/>
          <w:szCs w:val="22"/>
        </w:rPr>
      </w:pPr>
      <w:r>
        <w:rPr>
          <w:rFonts w:ascii="Arial" w:hAnsi="Arial" w:cs="Arial"/>
          <w:bCs/>
          <w:sz w:val="22"/>
          <w:szCs w:val="22"/>
        </w:rPr>
        <w:t xml:space="preserve">Mr. Page reported that the Governance and Nominating Committee met earlier in the week.  </w:t>
      </w:r>
      <w:r w:rsidR="00277059">
        <w:rPr>
          <w:rFonts w:ascii="Arial" w:hAnsi="Arial" w:cs="Arial"/>
          <w:bCs/>
          <w:sz w:val="22"/>
          <w:szCs w:val="22"/>
        </w:rPr>
        <w:t>He stated that the committee recommends the following slate of candidates for GACRAA officers:</w:t>
      </w:r>
    </w:p>
    <w:p w14:paraId="327F9A3F" w14:textId="644D2B44" w:rsidR="00277059" w:rsidRPr="00027E2D" w:rsidRDefault="00277059" w:rsidP="002708D2">
      <w:pPr>
        <w:jc w:val="both"/>
        <w:rPr>
          <w:rFonts w:ascii="Arial" w:hAnsi="Arial" w:cs="Arial"/>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85"/>
        <w:gridCol w:w="270"/>
        <w:gridCol w:w="5071"/>
      </w:tblGrid>
      <w:tr w:rsidR="00277059" w14:paraId="40C3728F" w14:textId="77777777" w:rsidTr="00900E8C">
        <w:tc>
          <w:tcPr>
            <w:tcW w:w="4585" w:type="dxa"/>
          </w:tcPr>
          <w:p w14:paraId="176796A1" w14:textId="5AE186A9" w:rsidR="00277059" w:rsidRDefault="00277059" w:rsidP="00F9036F">
            <w:pPr>
              <w:jc w:val="right"/>
              <w:rPr>
                <w:rFonts w:ascii="Arial" w:hAnsi="Arial" w:cs="Arial"/>
                <w:bCs/>
                <w:sz w:val="22"/>
                <w:szCs w:val="22"/>
              </w:rPr>
            </w:pPr>
            <w:r>
              <w:rPr>
                <w:rFonts w:ascii="Arial" w:hAnsi="Arial" w:cs="Arial"/>
                <w:bCs/>
                <w:sz w:val="22"/>
                <w:szCs w:val="22"/>
              </w:rPr>
              <w:t>Chair</w:t>
            </w:r>
            <w:r w:rsidR="00900E8C">
              <w:rPr>
                <w:rFonts w:ascii="Arial" w:hAnsi="Arial" w:cs="Arial"/>
                <w:bCs/>
                <w:sz w:val="22"/>
                <w:szCs w:val="22"/>
              </w:rPr>
              <w:t>:</w:t>
            </w:r>
          </w:p>
        </w:tc>
        <w:tc>
          <w:tcPr>
            <w:tcW w:w="270" w:type="dxa"/>
          </w:tcPr>
          <w:p w14:paraId="7C0A5BC7" w14:textId="77777777" w:rsidR="00277059" w:rsidRDefault="00277059" w:rsidP="002708D2">
            <w:pPr>
              <w:jc w:val="both"/>
              <w:rPr>
                <w:rFonts w:ascii="Arial" w:hAnsi="Arial" w:cs="Arial"/>
                <w:bCs/>
                <w:sz w:val="22"/>
                <w:szCs w:val="22"/>
              </w:rPr>
            </w:pPr>
          </w:p>
        </w:tc>
        <w:tc>
          <w:tcPr>
            <w:tcW w:w="5071" w:type="dxa"/>
          </w:tcPr>
          <w:p w14:paraId="346FD176" w14:textId="680A81A9" w:rsidR="00277059" w:rsidRDefault="00277059" w:rsidP="002708D2">
            <w:pPr>
              <w:jc w:val="both"/>
              <w:rPr>
                <w:rFonts w:ascii="Arial" w:hAnsi="Arial" w:cs="Arial"/>
                <w:bCs/>
                <w:sz w:val="22"/>
                <w:szCs w:val="22"/>
              </w:rPr>
            </w:pPr>
            <w:r>
              <w:rPr>
                <w:rFonts w:ascii="Arial" w:hAnsi="Arial" w:cs="Arial"/>
                <w:bCs/>
                <w:sz w:val="22"/>
                <w:szCs w:val="22"/>
              </w:rPr>
              <w:t>Grace Horvath</w:t>
            </w:r>
          </w:p>
        </w:tc>
      </w:tr>
      <w:tr w:rsidR="00277059" w14:paraId="187FA597" w14:textId="77777777" w:rsidTr="00900E8C">
        <w:tc>
          <w:tcPr>
            <w:tcW w:w="4585" w:type="dxa"/>
          </w:tcPr>
          <w:p w14:paraId="021FBC7E" w14:textId="18F7EB59" w:rsidR="00277059" w:rsidRDefault="00277059" w:rsidP="00F9036F">
            <w:pPr>
              <w:jc w:val="right"/>
              <w:rPr>
                <w:rFonts w:ascii="Arial" w:hAnsi="Arial" w:cs="Arial"/>
                <w:bCs/>
                <w:sz w:val="22"/>
                <w:szCs w:val="22"/>
              </w:rPr>
            </w:pPr>
            <w:r>
              <w:rPr>
                <w:rFonts w:ascii="Arial" w:hAnsi="Arial" w:cs="Arial"/>
                <w:bCs/>
                <w:sz w:val="22"/>
                <w:szCs w:val="22"/>
              </w:rPr>
              <w:t>Vice-Chair</w:t>
            </w:r>
            <w:r w:rsidR="00900E8C">
              <w:rPr>
                <w:rFonts w:ascii="Arial" w:hAnsi="Arial" w:cs="Arial"/>
                <w:bCs/>
                <w:sz w:val="22"/>
                <w:szCs w:val="22"/>
              </w:rPr>
              <w:t>:</w:t>
            </w:r>
          </w:p>
        </w:tc>
        <w:tc>
          <w:tcPr>
            <w:tcW w:w="270" w:type="dxa"/>
          </w:tcPr>
          <w:p w14:paraId="168ECF1F" w14:textId="77777777" w:rsidR="00277059" w:rsidRDefault="00277059" w:rsidP="002708D2">
            <w:pPr>
              <w:jc w:val="both"/>
              <w:rPr>
                <w:rFonts w:ascii="Arial" w:hAnsi="Arial" w:cs="Arial"/>
                <w:bCs/>
                <w:sz w:val="22"/>
                <w:szCs w:val="22"/>
              </w:rPr>
            </w:pPr>
          </w:p>
        </w:tc>
        <w:tc>
          <w:tcPr>
            <w:tcW w:w="5071" w:type="dxa"/>
          </w:tcPr>
          <w:p w14:paraId="7FAC8538" w14:textId="734B8DA0" w:rsidR="00277059" w:rsidRDefault="00277059" w:rsidP="002708D2">
            <w:pPr>
              <w:jc w:val="both"/>
              <w:rPr>
                <w:rFonts w:ascii="Arial" w:hAnsi="Arial" w:cs="Arial"/>
                <w:bCs/>
                <w:sz w:val="22"/>
                <w:szCs w:val="22"/>
              </w:rPr>
            </w:pPr>
            <w:r>
              <w:rPr>
                <w:rFonts w:ascii="Arial" w:hAnsi="Arial" w:cs="Arial"/>
                <w:bCs/>
                <w:sz w:val="22"/>
                <w:szCs w:val="22"/>
              </w:rPr>
              <w:t>David Norton</w:t>
            </w:r>
          </w:p>
        </w:tc>
      </w:tr>
      <w:tr w:rsidR="00277059" w14:paraId="410AE36B" w14:textId="77777777" w:rsidTr="00900E8C">
        <w:tc>
          <w:tcPr>
            <w:tcW w:w="4585" w:type="dxa"/>
          </w:tcPr>
          <w:p w14:paraId="04842DC4" w14:textId="7A0C62A9" w:rsidR="00277059" w:rsidRDefault="00277059" w:rsidP="00F9036F">
            <w:pPr>
              <w:jc w:val="right"/>
              <w:rPr>
                <w:rFonts w:ascii="Arial" w:hAnsi="Arial" w:cs="Arial"/>
                <w:bCs/>
                <w:sz w:val="22"/>
                <w:szCs w:val="22"/>
              </w:rPr>
            </w:pPr>
            <w:r>
              <w:rPr>
                <w:rFonts w:ascii="Arial" w:hAnsi="Arial" w:cs="Arial"/>
                <w:bCs/>
                <w:sz w:val="22"/>
                <w:szCs w:val="22"/>
              </w:rPr>
              <w:t>Secretary/Treasurer</w:t>
            </w:r>
            <w:r w:rsidR="00900E8C">
              <w:rPr>
                <w:rFonts w:ascii="Arial" w:hAnsi="Arial" w:cs="Arial"/>
                <w:bCs/>
                <w:sz w:val="22"/>
                <w:szCs w:val="22"/>
              </w:rPr>
              <w:t>:</w:t>
            </w:r>
          </w:p>
        </w:tc>
        <w:tc>
          <w:tcPr>
            <w:tcW w:w="270" w:type="dxa"/>
          </w:tcPr>
          <w:p w14:paraId="5DDC71E5" w14:textId="77777777" w:rsidR="00277059" w:rsidRDefault="00277059" w:rsidP="002708D2">
            <w:pPr>
              <w:jc w:val="both"/>
              <w:rPr>
                <w:rFonts w:ascii="Arial" w:hAnsi="Arial" w:cs="Arial"/>
                <w:bCs/>
                <w:sz w:val="22"/>
                <w:szCs w:val="22"/>
              </w:rPr>
            </w:pPr>
          </w:p>
        </w:tc>
        <w:tc>
          <w:tcPr>
            <w:tcW w:w="5071" w:type="dxa"/>
          </w:tcPr>
          <w:p w14:paraId="6D0A5925" w14:textId="0B8FCDB4" w:rsidR="00277059" w:rsidRDefault="00277059" w:rsidP="002708D2">
            <w:pPr>
              <w:jc w:val="both"/>
              <w:rPr>
                <w:rFonts w:ascii="Arial" w:hAnsi="Arial" w:cs="Arial"/>
                <w:bCs/>
                <w:sz w:val="22"/>
                <w:szCs w:val="22"/>
              </w:rPr>
            </w:pPr>
            <w:r>
              <w:rPr>
                <w:rFonts w:ascii="Arial" w:hAnsi="Arial" w:cs="Arial"/>
                <w:bCs/>
                <w:sz w:val="22"/>
                <w:szCs w:val="22"/>
              </w:rPr>
              <w:t>Gerry Dedenbach</w:t>
            </w:r>
          </w:p>
        </w:tc>
      </w:tr>
    </w:tbl>
    <w:p w14:paraId="7FF4197C" w14:textId="25E7AFB2" w:rsidR="00BB0A40" w:rsidRPr="00027E2D" w:rsidRDefault="00F9036F" w:rsidP="002708D2">
      <w:pPr>
        <w:jc w:val="both"/>
        <w:rPr>
          <w:rFonts w:ascii="Arial" w:hAnsi="Arial" w:cs="Arial"/>
          <w:bCs/>
          <w:sz w:val="16"/>
          <w:szCs w:val="16"/>
        </w:rPr>
      </w:pPr>
      <w:r w:rsidRPr="00027E2D">
        <w:rPr>
          <w:rFonts w:ascii="Arial" w:hAnsi="Arial" w:cs="Arial"/>
          <w:bCs/>
          <w:sz w:val="16"/>
          <w:szCs w:val="16"/>
        </w:rPr>
        <w:t xml:space="preserve"> </w:t>
      </w:r>
    </w:p>
    <w:p w14:paraId="444C09D8" w14:textId="78AB1BCA" w:rsidR="00F9036F" w:rsidRPr="009F4623" w:rsidRDefault="00F9036F" w:rsidP="002708D2">
      <w:pPr>
        <w:jc w:val="both"/>
        <w:rPr>
          <w:rFonts w:ascii="Arial" w:hAnsi="Arial" w:cs="Arial"/>
          <w:bCs/>
          <w:sz w:val="22"/>
          <w:szCs w:val="22"/>
        </w:rPr>
      </w:pPr>
      <w:r>
        <w:rPr>
          <w:rFonts w:ascii="Arial" w:hAnsi="Arial" w:cs="Arial"/>
          <w:bCs/>
          <w:sz w:val="22"/>
          <w:szCs w:val="22"/>
        </w:rPr>
        <w:t>Mr. Penksa reported that the Board vote</w:t>
      </w:r>
      <w:r w:rsidR="002A1C42">
        <w:rPr>
          <w:rFonts w:ascii="Arial" w:hAnsi="Arial" w:cs="Arial"/>
          <w:bCs/>
          <w:sz w:val="22"/>
          <w:szCs w:val="22"/>
        </w:rPr>
        <w:t>s</w:t>
      </w:r>
      <w:bookmarkStart w:id="1" w:name="_GoBack"/>
      <w:bookmarkEnd w:id="1"/>
      <w:r>
        <w:rPr>
          <w:rFonts w:ascii="Arial" w:hAnsi="Arial" w:cs="Arial"/>
          <w:bCs/>
          <w:sz w:val="22"/>
          <w:szCs w:val="22"/>
        </w:rPr>
        <w:t xml:space="preserve"> at its September meeting.  He stated that nominations from the floor can be made by other members of the Board</w:t>
      </w:r>
      <w:r w:rsidR="00027E2D">
        <w:rPr>
          <w:rFonts w:ascii="Arial" w:hAnsi="Arial" w:cs="Arial"/>
          <w:bCs/>
          <w:sz w:val="22"/>
          <w:szCs w:val="22"/>
        </w:rPr>
        <w:t xml:space="preserve"> at the September meeting</w:t>
      </w:r>
      <w:r>
        <w:rPr>
          <w:rFonts w:ascii="Arial" w:hAnsi="Arial" w:cs="Arial"/>
          <w:bCs/>
          <w:sz w:val="22"/>
          <w:szCs w:val="22"/>
        </w:rPr>
        <w:t>.</w:t>
      </w:r>
    </w:p>
    <w:p w14:paraId="665B6F60" w14:textId="60B99844" w:rsidR="00BB0A40" w:rsidRDefault="00BB0A40" w:rsidP="002708D2">
      <w:pPr>
        <w:jc w:val="both"/>
        <w:rPr>
          <w:rFonts w:ascii="Arial" w:hAnsi="Arial" w:cs="Arial"/>
          <w:bCs/>
          <w:sz w:val="22"/>
          <w:szCs w:val="22"/>
        </w:rPr>
      </w:pPr>
    </w:p>
    <w:p w14:paraId="4B1358A6" w14:textId="4F68284C" w:rsidR="00F9036F" w:rsidRPr="009F4623" w:rsidRDefault="00F9036F" w:rsidP="002708D2">
      <w:pPr>
        <w:jc w:val="both"/>
        <w:rPr>
          <w:rFonts w:ascii="Arial" w:hAnsi="Arial" w:cs="Arial"/>
          <w:bCs/>
          <w:sz w:val="22"/>
          <w:szCs w:val="22"/>
        </w:rPr>
      </w:pPr>
      <w:r>
        <w:rPr>
          <w:rFonts w:ascii="Arial" w:hAnsi="Arial" w:cs="Arial"/>
          <w:bCs/>
          <w:sz w:val="22"/>
          <w:szCs w:val="22"/>
        </w:rPr>
        <w:t xml:space="preserve">Mr. Page mentioned that the committee consider the length of time and history </w:t>
      </w:r>
      <w:r w:rsidR="00027E2D">
        <w:rPr>
          <w:rFonts w:ascii="Arial" w:hAnsi="Arial" w:cs="Arial"/>
          <w:bCs/>
          <w:sz w:val="22"/>
          <w:szCs w:val="22"/>
        </w:rPr>
        <w:t xml:space="preserve">of Board members when making its nominations. </w:t>
      </w:r>
    </w:p>
    <w:p w14:paraId="0EFB44AA" w14:textId="77777777" w:rsidR="00F9036F" w:rsidRPr="00732773" w:rsidRDefault="00F9036F" w:rsidP="00732773">
      <w:pPr>
        <w:tabs>
          <w:tab w:val="left" w:pos="1490"/>
        </w:tabs>
        <w:jc w:val="both"/>
        <w:rPr>
          <w:rFonts w:ascii="Arial" w:hAnsi="Arial" w:cs="Arial"/>
          <w:b/>
          <w:i/>
          <w:iCs/>
          <w:sz w:val="20"/>
        </w:rPr>
      </w:pPr>
    </w:p>
    <w:p w14:paraId="2CDB4FEC" w14:textId="54A6A599" w:rsidR="009434B2" w:rsidRPr="00A35CEA" w:rsidRDefault="003779FF" w:rsidP="00D02E11">
      <w:pPr>
        <w:jc w:val="both"/>
        <w:rPr>
          <w:rFonts w:ascii="Arial" w:hAnsi="Arial" w:cs="Arial"/>
          <w:b/>
          <w:sz w:val="22"/>
          <w:szCs w:val="22"/>
          <w:u w:val="single"/>
        </w:rPr>
      </w:pPr>
      <w:r w:rsidRPr="00A35CEA">
        <w:rPr>
          <w:rFonts w:ascii="Arial" w:hAnsi="Arial" w:cs="Arial"/>
          <w:b/>
          <w:sz w:val="22"/>
          <w:szCs w:val="22"/>
          <w:u w:val="single"/>
        </w:rPr>
        <w:t>T</w:t>
      </w:r>
      <w:r w:rsidR="009434B2" w:rsidRPr="00A35CEA">
        <w:rPr>
          <w:rFonts w:ascii="Arial" w:hAnsi="Arial" w:cs="Arial"/>
          <w:b/>
          <w:sz w:val="22"/>
          <w:szCs w:val="22"/>
          <w:u w:val="single"/>
        </w:rPr>
        <w:t>enant Reports</w:t>
      </w:r>
      <w:r w:rsidR="00345FE1">
        <w:rPr>
          <w:rFonts w:ascii="Arial" w:hAnsi="Arial" w:cs="Arial"/>
          <w:b/>
          <w:sz w:val="22"/>
          <w:szCs w:val="22"/>
          <w:u w:val="single"/>
        </w:rPr>
        <w:t>:</w:t>
      </w:r>
      <w:r w:rsidR="00345FE1" w:rsidRPr="00345FE1">
        <w:rPr>
          <w:rFonts w:ascii="Arial" w:hAnsi="Arial" w:cs="Arial"/>
          <w:bCs/>
          <w:sz w:val="22"/>
          <w:szCs w:val="22"/>
        </w:rPr>
        <w:t xml:space="preserve"> </w:t>
      </w:r>
      <w:r w:rsidR="00F9036F">
        <w:rPr>
          <w:rFonts w:ascii="Arial" w:hAnsi="Arial" w:cs="Arial"/>
          <w:bCs/>
          <w:sz w:val="22"/>
          <w:szCs w:val="22"/>
        </w:rPr>
        <w:t xml:space="preserve">University Air Center General Manager Ms. Debbie Frederick reported that a U.S. Navy detachment is anticipated to visit GNV in October.  She stated that UAC has invested over $35,000 in capital projects on </w:t>
      </w:r>
      <w:r w:rsidR="00027E2D">
        <w:rPr>
          <w:rFonts w:ascii="Arial" w:hAnsi="Arial" w:cs="Arial"/>
          <w:bCs/>
          <w:sz w:val="22"/>
          <w:szCs w:val="22"/>
        </w:rPr>
        <w:t xml:space="preserve">its </w:t>
      </w:r>
      <w:r w:rsidR="00F9036F">
        <w:rPr>
          <w:rFonts w:ascii="Arial" w:hAnsi="Arial" w:cs="Arial"/>
          <w:bCs/>
          <w:sz w:val="22"/>
          <w:szCs w:val="22"/>
        </w:rPr>
        <w:t>premises.  She noted that projects include the installation of a huge fan in the Mustang hangar, refurbishment of a set of air stairs and application of epoxy to the interior of the self-fuel</w:t>
      </w:r>
      <w:r w:rsidR="007F08FD">
        <w:rPr>
          <w:rFonts w:ascii="Arial" w:hAnsi="Arial" w:cs="Arial"/>
          <w:bCs/>
          <w:sz w:val="22"/>
          <w:szCs w:val="22"/>
        </w:rPr>
        <w:t>ing</w:t>
      </w:r>
      <w:r w:rsidR="00F9036F">
        <w:rPr>
          <w:rFonts w:ascii="Arial" w:hAnsi="Arial" w:cs="Arial"/>
          <w:bCs/>
          <w:sz w:val="22"/>
          <w:szCs w:val="22"/>
        </w:rPr>
        <w:t xml:space="preserve"> tank.  She mentioned that some work has also been completed </w:t>
      </w:r>
      <w:r w:rsidR="00027E2D">
        <w:rPr>
          <w:rFonts w:ascii="Arial" w:hAnsi="Arial" w:cs="Arial"/>
          <w:bCs/>
          <w:sz w:val="22"/>
          <w:szCs w:val="22"/>
        </w:rPr>
        <w:t>to refresh</w:t>
      </w:r>
      <w:r w:rsidR="00F9036F">
        <w:rPr>
          <w:rFonts w:ascii="Arial" w:hAnsi="Arial" w:cs="Arial"/>
          <w:bCs/>
          <w:sz w:val="22"/>
          <w:szCs w:val="22"/>
        </w:rPr>
        <w:t xml:space="preserve"> landscaping.  </w:t>
      </w:r>
      <w:r w:rsidR="007F08FD">
        <w:rPr>
          <w:rFonts w:ascii="Arial" w:hAnsi="Arial" w:cs="Arial"/>
          <w:bCs/>
          <w:sz w:val="22"/>
          <w:szCs w:val="22"/>
        </w:rPr>
        <w:t>Ms. Frederick reported that UAC performs over 1500 medical missions per year, including the daily LifeSouth flights.</w:t>
      </w:r>
    </w:p>
    <w:p w14:paraId="71466E55" w14:textId="3603B87A" w:rsidR="006B00C5" w:rsidRPr="00732773" w:rsidRDefault="006B00C5" w:rsidP="00732773">
      <w:pPr>
        <w:tabs>
          <w:tab w:val="left" w:pos="1490"/>
        </w:tabs>
        <w:jc w:val="both"/>
        <w:rPr>
          <w:rFonts w:ascii="Arial" w:hAnsi="Arial" w:cs="Arial"/>
          <w:b/>
          <w:i/>
          <w:iCs/>
          <w:sz w:val="20"/>
        </w:rPr>
      </w:pPr>
    </w:p>
    <w:p w14:paraId="52D67ECE" w14:textId="2DD91518" w:rsidR="00612233" w:rsidRDefault="00612233" w:rsidP="00612233">
      <w:pPr>
        <w:jc w:val="both"/>
        <w:rPr>
          <w:rFonts w:ascii="Arial" w:hAnsi="Arial" w:cs="Arial"/>
          <w:sz w:val="22"/>
          <w:szCs w:val="22"/>
        </w:rPr>
      </w:pPr>
      <w:r w:rsidRPr="00A35CEA">
        <w:rPr>
          <w:rFonts w:ascii="Arial" w:hAnsi="Arial" w:cs="Arial"/>
          <w:b/>
          <w:sz w:val="22"/>
          <w:szCs w:val="22"/>
          <w:u w:val="single"/>
        </w:rPr>
        <w:t>Airport Authority Input</w:t>
      </w:r>
      <w:r w:rsidRPr="003023D2">
        <w:rPr>
          <w:rFonts w:ascii="Arial" w:hAnsi="Arial" w:cs="Arial"/>
          <w:sz w:val="22"/>
          <w:szCs w:val="22"/>
        </w:rPr>
        <w:t xml:space="preserve"> </w:t>
      </w:r>
    </w:p>
    <w:p w14:paraId="7C0B0E76" w14:textId="78CA7DA0" w:rsidR="00127278" w:rsidRDefault="00127278" w:rsidP="00612233">
      <w:pPr>
        <w:jc w:val="both"/>
        <w:rPr>
          <w:rFonts w:ascii="Arial" w:hAnsi="Arial" w:cs="Arial"/>
          <w:sz w:val="22"/>
          <w:szCs w:val="22"/>
        </w:rPr>
      </w:pPr>
      <w:r>
        <w:rPr>
          <w:rFonts w:ascii="Arial" w:hAnsi="Arial" w:cs="Arial"/>
          <w:sz w:val="22"/>
          <w:szCs w:val="22"/>
        </w:rPr>
        <w:t>Mrs. Calderwood thanked staff for providing information on the investment of funds following the July 10, 2019 Finance, Audit and Operations Committee meeting.</w:t>
      </w:r>
    </w:p>
    <w:p w14:paraId="0B426654" w14:textId="0D5C5A18" w:rsidR="00127278" w:rsidRPr="00732773" w:rsidRDefault="00127278" w:rsidP="00732773">
      <w:pPr>
        <w:tabs>
          <w:tab w:val="left" w:pos="1490"/>
        </w:tabs>
        <w:jc w:val="both"/>
        <w:rPr>
          <w:rFonts w:ascii="Arial" w:hAnsi="Arial" w:cs="Arial"/>
          <w:b/>
          <w:i/>
          <w:iCs/>
          <w:sz w:val="20"/>
        </w:rPr>
      </w:pPr>
    </w:p>
    <w:p w14:paraId="2AF8F953" w14:textId="68243B94" w:rsidR="00127278" w:rsidRDefault="00127278" w:rsidP="00612233">
      <w:pPr>
        <w:jc w:val="both"/>
        <w:rPr>
          <w:rFonts w:ascii="Arial" w:hAnsi="Arial" w:cs="Arial"/>
          <w:sz w:val="22"/>
          <w:szCs w:val="22"/>
        </w:rPr>
      </w:pPr>
      <w:r>
        <w:rPr>
          <w:rFonts w:ascii="Arial" w:hAnsi="Arial" w:cs="Arial"/>
          <w:sz w:val="22"/>
          <w:szCs w:val="22"/>
        </w:rPr>
        <w:t>Mr. Carter stated that he would like to serve on the Facilities and Planning Committee.</w:t>
      </w:r>
    </w:p>
    <w:p w14:paraId="7A3F1E0F" w14:textId="77777777" w:rsidR="0072089A" w:rsidRPr="009F4623" w:rsidRDefault="0072089A" w:rsidP="00D76FCD">
      <w:pPr>
        <w:jc w:val="both"/>
        <w:rPr>
          <w:rFonts w:ascii="Arial" w:hAnsi="Arial" w:cs="Arial"/>
          <w:bCs/>
          <w:sz w:val="22"/>
          <w:szCs w:val="22"/>
        </w:rPr>
      </w:pPr>
    </w:p>
    <w:p w14:paraId="6104CB60" w14:textId="0D1A0405" w:rsidR="00DC41C3" w:rsidRPr="00B825D5" w:rsidRDefault="006B4598" w:rsidP="00FB7AE3">
      <w:pPr>
        <w:rPr>
          <w:rFonts w:ascii="Arial" w:hAnsi="Arial" w:cs="Arial"/>
          <w:b/>
          <w:sz w:val="22"/>
          <w:szCs w:val="22"/>
          <w:u w:val="single"/>
        </w:rPr>
      </w:pPr>
      <w:r w:rsidRPr="00B825D5">
        <w:rPr>
          <w:rFonts w:ascii="Arial" w:hAnsi="Arial" w:cs="Arial"/>
          <w:b/>
          <w:sz w:val="22"/>
          <w:szCs w:val="22"/>
          <w:u w:val="single"/>
        </w:rPr>
        <w:t>Adjournment</w:t>
      </w:r>
    </w:p>
    <w:p w14:paraId="0FFB181D" w14:textId="6E545345" w:rsidR="006B1BEE" w:rsidRPr="000567C2" w:rsidRDefault="00D472B4" w:rsidP="00D1138F">
      <w:pPr>
        <w:jc w:val="both"/>
        <w:rPr>
          <w:rFonts w:ascii="Arial" w:hAnsi="Arial" w:cs="Arial"/>
          <w:sz w:val="22"/>
          <w:szCs w:val="22"/>
        </w:rPr>
      </w:pPr>
      <w:r w:rsidRPr="000567C2">
        <w:rPr>
          <w:rFonts w:ascii="Arial" w:hAnsi="Arial" w:cs="Arial"/>
          <w:sz w:val="22"/>
          <w:szCs w:val="22"/>
        </w:rPr>
        <w:t xml:space="preserve">At </w:t>
      </w:r>
      <w:r w:rsidR="008F54B9">
        <w:rPr>
          <w:rFonts w:ascii="Arial" w:hAnsi="Arial" w:cs="Arial"/>
          <w:sz w:val="22"/>
          <w:szCs w:val="22"/>
        </w:rPr>
        <w:t>4:</w:t>
      </w:r>
      <w:r w:rsidR="00BB0A40">
        <w:rPr>
          <w:rFonts w:ascii="Arial" w:hAnsi="Arial" w:cs="Arial"/>
          <w:sz w:val="22"/>
          <w:szCs w:val="22"/>
        </w:rPr>
        <w:t>3</w:t>
      </w:r>
      <w:r w:rsidR="00C70C7E">
        <w:rPr>
          <w:rFonts w:ascii="Arial" w:hAnsi="Arial" w:cs="Arial"/>
          <w:sz w:val="22"/>
          <w:szCs w:val="22"/>
        </w:rPr>
        <w:t>9</w:t>
      </w:r>
      <w:r w:rsidR="00BB0A40">
        <w:rPr>
          <w:rFonts w:ascii="Arial" w:hAnsi="Arial" w:cs="Arial"/>
          <w:sz w:val="22"/>
          <w:szCs w:val="22"/>
        </w:rPr>
        <w:t xml:space="preserve"> </w:t>
      </w:r>
      <w:r w:rsidR="00727BBA" w:rsidRPr="000567C2">
        <w:rPr>
          <w:rFonts w:ascii="Arial" w:hAnsi="Arial" w:cs="Arial"/>
          <w:sz w:val="22"/>
          <w:szCs w:val="22"/>
        </w:rPr>
        <w:t>p</w:t>
      </w:r>
      <w:r w:rsidRPr="000567C2">
        <w:rPr>
          <w:rFonts w:ascii="Arial" w:hAnsi="Arial" w:cs="Arial"/>
          <w:sz w:val="22"/>
          <w:szCs w:val="22"/>
        </w:rPr>
        <w:t>.m., t</w:t>
      </w:r>
      <w:r w:rsidR="00DC41C3" w:rsidRPr="000567C2">
        <w:rPr>
          <w:rFonts w:ascii="Arial" w:hAnsi="Arial" w:cs="Arial"/>
          <w:sz w:val="22"/>
          <w:szCs w:val="22"/>
        </w:rPr>
        <w:t>here being no further business</w:t>
      </w:r>
      <w:r w:rsidR="00C70C7E">
        <w:rPr>
          <w:rFonts w:ascii="Arial" w:hAnsi="Arial" w:cs="Arial"/>
          <w:sz w:val="22"/>
          <w:szCs w:val="22"/>
        </w:rPr>
        <w:t xml:space="preserve"> </w:t>
      </w:r>
      <w:r w:rsidR="00244760">
        <w:rPr>
          <w:rFonts w:ascii="Arial" w:hAnsi="Arial" w:cs="Arial"/>
          <w:sz w:val="22"/>
          <w:szCs w:val="22"/>
        </w:rPr>
        <w:t>Mr. Thomas moved to adjourn</w:t>
      </w:r>
      <w:r w:rsidR="0036664E">
        <w:rPr>
          <w:rFonts w:ascii="Arial" w:hAnsi="Arial" w:cs="Arial"/>
          <w:sz w:val="22"/>
          <w:szCs w:val="22"/>
        </w:rPr>
        <w:t>.</w:t>
      </w:r>
      <w:r w:rsidR="00244760">
        <w:rPr>
          <w:rFonts w:ascii="Arial" w:hAnsi="Arial" w:cs="Arial"/>
          <w:sz w:val="22"/>
          <w:szCs w:val="22"/>
        </w:rPr>
        <w:t xml:space="preserve">  Mr. Dedenbach seconded the motion.</w:t>
      </w:r>
    </w:p>
    <w:p w14:paraId="2ED8DC24" w14:textId="77777777" w:rsidR="006B1BEE" w:rsidRPr="009F4623" w:rsidRDefault="006B1BEE" w:rsidP="00961596">
      <w:pPr>
        <w:jc w:val="both"/>
        <w:rPr>
          <w:rFonts w:ascii="Arial" w:hAnsi="Arial" w:cs="Arial"/>
          <w:bCs/>
          <w:sz w:val="22"/>
          <w:szCs w:val="22"/>
        </w:rPr>
      </w:pPr>
    </w:p>
    <w:p w14:paraId="50820F1E" w14:textId="77777777" w:rsidR="00DC41C3" w:rsidRPr="00B825D5" w:rsidRDefault="00F048FF" w:rsidP="004D3BFE">
      <w:pPr>
        <w:ind w:left="720" w:hanging="720"/>
        <w:jc w:val="both"/>
        <w:rPr>
          <w:rFonts w:ascii="Arial" w:hAnsi="Arial" w:cs="Arial"/>
          <w:b/>
          <w:sz w:val="22"/>
          <w:szCs w:val="22"/>
        </w:rPr>
      </w:pPr>
      <w:r w:rsidRPr="00B825D5">
        <w:rPr>
          <w:rFonts w:ascii="Arial" w:hAnsi="Arial" w:cs="Arial"/>
          <w:b/>
          <w:sz w:val="22"/>
          <w:szCs w:val="22"/>
        </w:rPr>
        <w:t>GACRAA Monthly Meeting</w:t>
      </w:r>
    </w:p>
    <w:p w14:paraId="360DC5C5" w14:textId="77777777" w:rsidR="00127278" w:rsidRPr="009F4623" w:rsidRDefault="00127278" w:rsidP="00B86BE2">
      <w:pPr>
        <w:jc w:val="both"/>
        <w:rPr>
          <w:rFonts w:ascii="Arial" w:hAnsi="Arial" w:cs="Arial"/>
          <w:bCs/>
          <w:sz w:val="22"/>
          <w:szCs w:val="22"/>
        </w:rPr>
      </w:pPr>
    </w:p>
    <w:p w14:paraId="720148F2" w14:textId="77777777" w:rsidR="00DC41C3" w:rsidRPr="009F4623" w:rsidRDefault="00C01896" w:rsidP="00F06CDD">
      <w:pPr>
        <w:jc w:val="both"/>
        <w:rPr>
          <w:rFonts w:ascii="Arial" w:hAnsi="Arial" w:cs="Arial"/>
          <w:bCs/>
          <w:sz w:val="22"/>
          <w:szCs w:val="22"/>
        </w:rPr>
      </w:pPr>
      <w:r w:rsidRPr="009F4623">
        <w:rPr>
          <w:rFonts w:ascii="Arial" w:hAnsi="Arial" w:cs="Arial"/>
          <w:bCs/>
          <w:sz w:val="22"/>
          <w:szCs w:val="22"/>
        </w:rPr>
        <w:t>____________________________</w:t>
      </w:r>
      <w:r w:rsidR="004C4642" w:rsidRPr="009F4623">
        <w:rPr>
          <w:rFonts w:ascii="Arial" w:hAnsi="Arial" w:cs="Arial"/>
          <w:bCs/>
          <w:sz w:val="22"/>
          <w:szCs w:val="22"/>
        </w:rPr>
        <w:t>____</w:t>
      </w:r>
      <w:r w:rsidRPr="009F4623">
        <w:rPr>
          <w:rFonts w:ascii="Arial" w:hAnsi="Arial" w:cs="Arial"/>
          <w:bCs/>
          <w:sz w:val="22"/>
          <w:szCs w:val="22"/>
        </w:rPr>
        <w:tab/>
      </w:r>
      <w:r w:rsidRPr="009F4623">
        <w:rPr>
          <w:rFonts w:ascii="Arial" w:hAnsi="Arial" w:cs="Arial"/>
          <w:bCs/>
          <w:sz w:val="22"/>
          <w:szCs w:val="22"/>
        </w:rPr>
        <w:tab/>
      </w:r>
      <w:r w:rsidRPr="009F4623">
        <w:rPr>
          <w:rFonts w:ascii="Arial" w:hAnsi="Arial" w:cs="Arial"/>
          <w:bCs/>
          <w:sz w:val="22"/>
          <w:szCs w:val="22"/>
        </w:rPr>
        <w:tab/>
      </w:r>
      <w:r w:rsidRPr="009F4623">
        <w:rPr>
          <w:rFonts w:ascii="Arial" w:hAnsi="Arial" w:cs="Arial"/>
          <w:bCs/>
          <w:sz w:val="22"/>
          <w:szCs w:val="22"/>
        </w:rPr>
        <w:tab/>
      </w:r>
      <w:r w:rsidRPr="009F4623">
        <w:rPr>
          <w:rFonts w:ascii="Arial" w:hAnsi="Arial" w:cs="Arial"/>
          <w:bCs/>
          <w:sz w:val="22"/>
          <w:szCs w:val="22"/>
        </w:rPr>
        <w:tab/>
        <w:t>_________________</w:t>
      </w:r>
    </w:p>
    <w:p w14:paraId="36586EF7" w14:textId="77777777" w:rsidR="00C82636" w:rsidRPr="00B825D5" w:rsidRDefault="00DF223F" w:rsidP="00323C92">
      <w:pPr>
        <w:ind w:left="720" w:hanging="720"/>
        <w:jc w:val="both"/>
        <w:rPr>
          <w:rFonts w:ascii="Arial" w:hAnsi="Arial" w:cs="Arial"/>
          <w:sz w:val="22"/>
          <w:szCs w:val="22"/>
        </w:rPr>
      </w:pPr>
      <w:r w:rsidRPr="00B825D5">
        <w:rPr>
          <w:rFonts w:ascii="Arial" w:hAnsi="Arial" w:cs="Arial"/>
          <w:sz w:val="22"/>
          <w:szCs w:val="22"/>
        </w:rPr>
        <w:t>Chair</w:t>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0F1F03" w:rsidRPr="00B825D5">
        <w:rPr>
          <w:rFonts w:ascii="Arial" w:hAnsi="Arial" w:cs="Arial"/>
          <w:sz w:val="22"/>
          <w:szCs w:val="22"/>
        </w:rPr>
        <w:tab/>
      </w:r>
      <w:r w:rsidR="000F1F03" w:rsidRPr="00B825D5">
        <w:rPr>
          <w:rFonts w:ascii="Arial" w:hAnsi="Arial" w:cs="Arial"/>
          <w:sz w:val="22"/>
          <w:szCs w:val="22"/>
        </w:rPr>
        <w:tab/>
      </w:r>
      <w:r w:rsidR="00D1652F" w:rsidRPr="00B825D5">
        <w:rPr>
          <w:rFonts w:ascii="Arial" w:hAnsi="Arial" w:cs="Arial"/>
          <w:sz w:val="22"/>
          <w:szCs w:val="22"/>
        </w:rPr>
        <w:tab/>
      </w:r>
      <w:r w:rsidR="00900B9D" w:rsidRPr="00B825D5">
        <w:rPr>
          <w:rFonts w:ascii="Arial" w:hAnsi="Arial" w:cs="Arial"/>
          <w:sz w:val="22"/>
          <w:szCs w:val="22"/>
        </w:rPr>
        <w:t>Date</w:t>
      </w:r>
    </w:p>
    <w:p w14:paraId="79A5C7BA" w14:textId="4968ECF5" w:rsidR="00B86BE2" w:rsidRDefault="00B86BE2" w:rsidP="00F06CDD">
      <w:pPr>
        <w:jc w:val="both"/>
        <w:rPr>
          <w:rFonts w:ascii="Arial" w:hAnsi="Arial" w:cs="Arial"/>
          <w:bCs/>
          <w:sz w:val="22"/>
          <w:szCs w:val="22"/>
        </w:rPr>
      </w:pPr>
    </w:p>
    <w:p w14:paraId="67EC2E24" w14:textId="182BB8F3" w:rsidR="00F048FF" w:rsidRPr="009F4623" w:rsidRDefault="00F048FF" w:rsidP="00F06CDD">
      <w:pPr>
        <w:jc w:val="both"/>
        <w:rPr>
          <w:rFonts w:ascii="Arial" w:hAnsi="Arial" w:cs="Arial"/>
          <w:bCs/>
          <w:sz w:val="22"/>
          <w:szCs w:val="22"/>
        </w:rPr>
      </w:pPr>
      <w:r w:rsidRPr="009F4623">
        <w:rPr>
          <w:rFonts w:ascii="Arial" w:hAnsi="Arial" w:cs="Arial"/>
          <w:bCs/>
          <w:sz w:val="22"/>
          <w:szCs w:val="22"/>
        </w:rPr>
        <w:t>__________________</w:t>
      </w:r>
      <w:r w:rsidR="00F06CDD" w:rsidRPr="009F4623">
        <w:rPr>
          <w:rFonts w:ascii="Arial" w:hAnsi="Arial" w:cs="Arial"/>
          <w:bCs/>
          <w:sz w:val="22"/>
          <w:szCs w:val="22"/>
        </w:rPr>
        <w:t>___</w:t>
      </w:r>
      <w:r w:rsidRPr="009F4623">
        <w:rPr>
          <w:rFonts w:ascii="Arial" w:hAnsi="Arial" w:cs="Arial"/>
          <w:bCs/>
          <w:sz w:val="22"/>
          <w:szCs w:val="22"/>
        </w:rPr>
        <w:t>______</w:t>
      </w:r>
      <w:r w:rsidR="00144A72" w:rsidRPr="009F4623">
        <w:rPr>
          <w:rFonts w:ascii="Arial" w:hAnsi="Arial" w:cs="Arial"/>
          <w:bCs/>
          <w:sz w:val="22"/>
          <w:szCs w:val="22"/>
        </w:rPr>
        <w:t>_____</w:t>
      </w:r>
      <w:r w:rsidRPr="009F4623">
        <w:rPr>
          <w:rFonts w:ascii="Arial" w:hAnsi="Arial" w:cs="Arial"/>
          <w:bCs/>
          <w:sz w:val="22"/>
          <w:szCs w:val="22"/>
        </w:rPr>
        <w:t>__</w:t>
      </w:r>
      <w:r w:rsidRPr="009F4623">
        <w:rPr>
          <w:rFonts w:ascii="Arial" w:hAnsi="Arial" w:cs="Arial"/>
          <w:bCs/>
          <w:sz w:val="22"/>
          <w:szCs w:val="22"/>
        </w:rPr>
        <w:tab/>
      </w:r>
      <w:r w:rsidRPr="009F4623">
        <w:rPr>
          <w:rFonts w:ascii="Arial" w:hAnsi="Arial" w:cs="Arial"/>
          <w:bCs/>
          <w:sz w:val="22"/>
          <w:szCs w:val="22"/>
        </w:rPr>
        <w:tab/>
      </w:r>
      <w:r w:rsidRPr="009F4623">
        <w:rPr>
          <w:rFonts w:ascii="Arial" w:hAnsi="Arial" w:cs="Arial"/>
          <w:bCs/>
          <w:sz w:val="22"/>
          <w:szCs w:val="22"/>
        </w:rPr>
        <w:tab/>
      </w:r>
      <w:r w:rsidRPr="009F4623">
        <w:rPr>
          <w:rFonts w:ascii="Arial" w:hAnsi="Arial" w:cs="Arial"/>
          <w:bCs/>
          <w:sz w:val="22"/>
          <w:szCs w:val="22"/>
        </w:rPr>
        <w:tab/>
      </w:r>
      <w:r w:rsidRPr="009F4623">
        <w:rPr>
          <w:rFonts w:ascii="Arial" w:hAnsi="Arial" w:cs="Arial"/>
          <w:bCs/>
          <w:sz w:val="22"/>
          <w:szCs w:val="22"/>
        </w:rPr>
        <w:tab/>
        <w:t>_________________</w:t>
      </w:r>
    </w:p>
    <w:p w14:paraId="6AB319C8" w14:textId="741768CE" w:rsidR="00F048FF" w:rsidRPr="00B825D5" w:rsidRDefault="00371A38" w:rsidP="00323C92">
      <w:pPr>
        <w:ind w:left="720" w:hanging="720"/>
        <w:jc w:val="both"/>
        <w:rPr>
          <w:rFonts w:ascii="Arial" w:hAnsi="Arial" w:cs="Arial"/>
          <w:sz w:val="22"/>
          <w:szCs w:val="22"/>
        </w:rPr>
      </w:pPr>
      <w:r>
        <w:rPr>
          <w:rFonts w:ascii="Arial" w:hAnsi="Arial" w:cs="Arial"/>
          <w:sz w:val="22"/>
          <w:szCs w:val="22"/>
        </w:rPr>
        <w:t>Vice-chair</w:t>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D1652F" w:rsidRPr="00B825D5">
        <w:rPr>
          <w:rFonts w:ascii="Arial" w:hAnsi="Arial" w:cs="Arial"/>
          <w:sz w:val="22"/>
          <w:szCs w:val="22"/>
        </w:rPr>
        <w:tab/>
      </w:r>
      <w:r>
        <w:rPr>
          <w:rFonts w:ascii="Arial" w:hAnsi="Arial" w:cs="Arial"/>
          <w:sz w:val="22"/>
          <w:szCs w:val="22"/>
        </w:rPr>
        <w:tab/>
      </w:r>
      <w:r w:rsidR="00F048FF" w:rsidRPr="00B825D5">
        <w:rPr>
          <w:rFonts w:ascii="Arial" w:hAnsi="Arial" w:cs="Arial"/>
          <w:sz w:val="22"/>
          <w:szCs w:val="22"/>
        </w:rPr>
        <w:t>Date</w:t>
      </w:r>
    </w:p>
    <w:sectPr w:rsidR="00F048FF" w:rsidRPr="00B825D5" w:rsidSect="00B06C41">
      <w:headerReference w:type="even" r:id="rId8"/>
      <w:headerReference w:type="default" r:id="rId9"/>
      <w:footerReference w:type="even" r:id="rId10"/>
      <w:footerReference w:type="default" r:id="rId11"/>
      <w:headerReference w:type="first" r:id="rId12"/>
      <w:footerReference w:type="first" r:id="rId13"/>
      <w:pgSz w:w="12240" w:h="15840" w:code="1"/>
      <w:pgMar w:top="1152" w:right="1152" w:bottom="450" w:left="1152" w:header="547" w:footer="5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478B3" w14:textId="77777777" w:rsidR="00261A4C" w:rsidRDefault="00261A4C">
      <w:r>
        <w:separator/>
      </w:r>
    </w:p>
  </w:endnote>
  <w:endnote w:type="continuationSeparator" w:id="0">
    <w:p w14:paraId="36D610E7" w14:textId="77777777" w:rsidR="00261A4C" w:rsidRDefault="0026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3BE9B" w14:textId="77777777" w:rsidR="006657BB" w:rsidRDefault="00665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B00F9" w14:textId="77777777" w:rsidR="00410732" w:rsidRPr="00D1652F" w:rsidRDefault="00410732" w:rsidP="005F746F">
    <w:pPr>
      <w:pStyle w:val="Footer"/>
      <w:jc w:val="center"/>
      <w:rPr>
        <w:rFonts w:ascii="Arial" w:hAnsi="Arial" w:cs="Arial"/>
        <w:sz w:val="22"/>
        <w:szCs w:val="22"/>
      </w:rPr>
    </w:pPr>
    <w:r w:rsidRPr="00D1652F">
      <w:rPr>
        <w:rStyle w:val="PageNumber"/>
        <w:rFonts w:ascii="Arial" w:hAnsi="Arial" w:cs="Arial"/>
        <w:sz w:val="22"/>
        <w:szCs w:val="22"/>
      </w:rPr>
      <w:fldChar w:fldCharType="begin"/>
    </w:r>
    <w:r w:rsidRPr="00D1652F">
      <w:rPr>
        <w:rStyle w:val="PageNumber"/>
        <w:rFonts w:ascii="Arial" w:hAnsi="Arial" w:cs="Arial"/>
        <w:sz w:val="22"/>
        <w:szCs w:val="22"/>
      </w:rPr>
      <w:instrText xml:space="preserve"> PAGE </w:instrText>
    </w:r>
    <w:r w:rsidRPr="00D1652F">
      <w:rPr>
        <w:rStyle w:val="PageNumber"/>
        <w:rFonts w:ascii="Arial" w:hAnsi="Arial" w:cs="Arial"/>
        <w:sz w:val="22"/>
        <w:szCs w:val="22"/>
      </w:rPr>
      <w:fldChar w:fldCharType="separate"/>
    </w:r>
    <w:r w:rsidR="00341877" w:rsidRPr="00D1652F">
      <w:rPr>
        <w:rStyle w:val="PageNumber"/>
        <w:rFonts w:ascii="Arial" w:hAnsi="Arial" w:cs="Arial"/>
        <w:noProof/>
        <w:sz w:val="22"/>
        <w:szCs w:val="22"/>
      </w:rPr>
      <w:t>4</w:t>
    </w:r>
    <w:r w:rsidRPr="00D1652F">
      <w:rPr>
        <w:rStyle w:val="PageNumbe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E2E33" w14:textId="77777777" w:rsidR="006657BB" w:rsidRDefault="00665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DF875" w14:textId="77777777" w:rsidR="00261A4C" w:rsidRDefault="00261A4C">
      <w:r>
        <w:separator/>
      </w:r>
    </w:p>
  </w:footnote>
  <w:footnote w:type="continuationSeparator" w:id="0">
    <w:p w14:paraId="530AFA62" w14:textId="77777777" w:rsidR="00261A4C" w:rsidRDefault="00261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027A0" w14:textId="77777777" w:rsidR="006657BB" w:rsidRDefault="00665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655545"/>
      <w:docPartObj>
        <w:docPartGallery w:val="Watermarks"/>
        <w:docPartUnique/>
      </w:docPartObj>
    </w:sdtPr>
    <w:sdtEndPr/>
    <w:sdtContent>
      <w:p w14:paraId="4D3DE57D" w14:textId="2AEE51E3" w:rsidR="006657BB" w:rsidRDefault="002A1C42">
        <w:pPr>
          <w:pStyle w:val="Header"/>
        </w:pPr>
        <w:r>
          <w:rPr>
            <w:noProof/>
          </w:rPr>
          <w:pict w14:anchorId="383FEA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A0AA" w14:textId="77777777" w:rsidR="006657BB" w:rsidRDefault="00665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5E3"/>
    <w:multiLevelType w:val="hybridMultilevel"/>
    <w:tmpl w:val="C6FEA9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58213B"/>
    <w:multiLevelType w:val="hybridMultilevel"/>
    <w:tmpl w:val="1C0099DA"/>
    <w:lvl w:ilvl="0" w:tplc="C1569088">
      <w:start w:val="1"/>
      <w:numFmt w:val="bullet"/>
      <w:lvlText w:val=""/>
      <w:lvlJc w:val="left"/>
      <w:pPr>
        <w:tabs>
          <w:tab w:val="num" w:pos="1440"/>
        </w:tabs>
        <w:ind w:left="1440" w:hanging="360"/>
      </w:pPr>
      <w:rPr>
        <w:rFonts w:ascii="Wingdings" w:hAnsi="Wingdings" w:hint="default"/>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371225A"/>
    <w:multiLevelType w:val="hybridMultilevel"/>
    <w:tmpl w:val="FF1EB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3A87"/>
    <w:multiLevelType w:val="hybridMultilevel"/>
    <w:tmpl w:val="20E0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603F2"/>
    <w:multiLevelType w:val="hybridMultilevel"/>
    <w:tmpl w:val="0E761E4C"/>
    <w:lvl w:ilvl="0" w:tplc="43FEF7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CC3D18"/>
    <w:multiLevelType w:val="hybridMultilevel"/>
    <w:tmpl w:val="EB36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B7B2A"/>
    <w:multiLevelType w:val="hybridMultilevel"/>
    <w:tmpl w:val="A8F0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B5A94"/>
    <w:multiLevelType w:val="hybridMultilevel"/>
    <w:tmpl w:val="3B1AD2BA"/>
    <w:lvl w:ilvl="0" w:tplc="0409000F">
      <w:start w:val="1"/>
      <w:numFmt w:val="decimal"/>
      <w:lvlText w:val="%1."/>
      <w:lvlJc w:val="left"/>
      <w:pPr>
        <w:tabs>
          <w:tab w:val="num" w:pos="720"/>
        </w:tabs>
        <w:ind w:left="720" w:hanging="360"/>
      </w:pPr>
      <w:rPr>
        <w:rFonts w:hint="default"/>
        <w:i w:val="0"/>
      </w:rPr>
    </w:lvl>
    <w:lvl w:ilvl="1" w:tplc="C1569088">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4F1E79"/>
    <w:multiLevelType w:val="hybridMultilevel"/>
    <w:tmpl w:val="8D4A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23D59"/>
    <w:multiLevelType w:val="hybridMultilevel"/>
    <w:tmpl w:val="5A107D08"/>
    <w:lvl w:ilvl="0" w:tplc="E768151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AD25D6"/>
    <w:multiLevelType w:val="hybridMultilevel"/>
    <w:tmpl w:val="53903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45D9D"/>
    <w:multiLevelType w:val="hybridMultilevel"/>
    <w:tmpl w:val="B13282A2"/>
    <w:lvl w:ilvl="0" w:tplc="60F2A7C2">
      <w:start w:val="1"/>
      <w:numFmt w:val="decimal"/>
      <w:lvlText w:val="%1."/>
      <w:lvlJc w:val="left"/>
      <w:pPr>
        <w:tabs>
          <w:tab w:val="num" w:pos="720"/>
        </w:tabs>
        <w:ind w:left="720" w:hanging="360"/>
      </w:pPr>
      <w:rPr>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087B17"/>
    <w:multiLevelType w:val="hybridMultilevel"/>
    <w:tmpl w:val="3EDA9680"/>
    <w:lvl w:ilvl="0" w:tplc="0409000F">
      <w:start w:val="1"/>
      <w:numFmt w:val="decimal"/>
      <w:lvlText w:val="%1."/>
      <w:lvlJc w:val="left"/>
      <w:pPr>
        <w:tabs>
          <w:tab w:val="num" w:pos="720"/>
        </w:tabs>
        <w:ind w:left="720" w:hanging="360"/>
      </w:pPr>
      <w:rPr>
        <w:rFonts w:hint="default"/>
        <w:i w:val="0"/>
      </w:rPr>
    </w:lvl>
    <w:lvl w:ilvl="1" w:tplc="C1569088">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DD2D54"/>
    <w:multiLevelType w:val="hybridMultilevel"/>
    <w:tmpl w:val="8B42D1C8"/>
    <w:lvl w:ilvl="0" w:tplc="0409000F">
      <w:start w:val="1"/>
      <w:numFmt w:val="decimal"/>
      <w:lvlText w:val="%1."/>
      <w:lvlJc w:val="left"/>
      <w:pPr>
        <w:tabs>
          <w:tab w:val="num" w:pos="720"/>
        </w:tabs>
        <w:ind w:left="720" w:hanging="360"/>
      </w:pPr>
      <w:rPr>
        <w:rFonts w:hint="default"/>
        <w:i w:val="0"/>
      </w:rPr>
    </w:lvl>
    <w:lvl w:ilvl="1" w:tplc="C1569088">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924F69"/>
    <w:multiLevelType w:val="hybridMultilevel"/>
    <w:tmpl w:val="021E9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154A8"/>
    <w:multiLevelType w:val="hybridMultilevel"/>
    <w:tmpl w:val="E0664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651219"/>
    <w:multiLevelType w:val="hybridMultilevel"/>
    <w:tmpl w:val="F0E87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06127B"/>
    <w:multiLevelType w:val="hybridMultilevel"/>
    <w:tmpl w:val="37EE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7E68D7"/>
    <w:multiLevelType w:val="hybridMultilevel"/>
    <w:tmpl w:val="8DEC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C03F84"/>
    <w:multiLevelType w:val="hybridMultilevel"/>
    <w:tmpl w:val="D248BD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2D3A3F4D"/>
    <w:multiLevelType w:val="hybridMultilevel"/>
    <w:tmpl w:val="080C25FC"/>
    <w:lvl w:ilvl="0" w:tplc="0EFC4F04">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8D5FC5"/>
    <w:multiLevelType w:val="hybridMultilevel"/>
    <w:tmpl w:val="94D8AAB4"/>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2" w15:restartNumberingAfterBreak="0">
    <w:nsid w:val="32E538AE"/>
    <w:multiLevelType w:val="hybridMultilevel"/>
    <w:tmpl w:val="3FC4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D8430A"/>
    <w:multiLevelType w:val="hybridMultilevel"/>
    <w:tmpl w:val="3AF8B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FE48B8"/>
    <w:multiLevelType w:val="hybridMultilevel"/>
    <w:tmpl w:val="DA569F7E"/>
    <w:lvl w:ilvl="0" w:tplc="0409000F">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A453606"/>
    <w:multiLevelType w:val="hybridMultilevel"/>
    <w:tmpl w:val="95823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EA4E72"/>
    <w:multiLevelType w:val="hybridMultilevel"/>
    <w:tmpl w:val="36968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7E32E7"/>
    <w:multiLevelType w:val="hybridMultilevel"/>
    <w:tmpl w:val="EB6C21DE"/>
    <w:lvl w:ilvl="0" w:tplc="C1569088">
      <w:start w:val="1"/>
      <w:numFmt w:val="bullet"/>
      <w:lvlText w:val=""/>
      <w:lvlJc w:val="left"/>
      <w:pPr>
        <w:tabs>
          <w:tab w:val="num" w:pos="2880"/>
        </w:tabs>
        <w:ind w:left="2880" w:hanging="360"/>
      </w:pPr>
      <w:rPr>
        <w:rFonts w:ascii="Wingdings" w:hAnsi="Wingdings"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484707FF"/>
    <w:multiLevelType w:val="hybridMultilevel"/>
    <w:tmpl w:val="1F80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630C03"/>
    <w:multiLevelType w:val="hybridMultilevel"/>
    <w:tmpl w:val="EB1075DC"/>
    <w:lvl w:ilvl="0" w:tplc="C156908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E4610A1"/>
    <w:multiLevelType w:val="hybridMultilevel"/>
    <w:tmpl w:val="83EA2ED2"/>
    <w:lvl w:ilvl="0" w:tplc="0409000F">
      <w:start w:val="1"/>
      <w:numFmt w:val="decimal"/>
      <w:lvlText w:val="%1."/>
      <w:lvlJc w:val="left"/>
      <w:pPr>
        <w:tabs>
          <w:tab w:val="num" w:pos="720"/>
        </w:tabs>
        <w:ind w:left="720" w:hanging="360"/>
      </w:pPr>
      <w:rPr>
        <w:rFonts w:hint="default"/>
        <w:i w:val="0"/>
      </w:rPr>
    </w:lvl>
    <w:lvl w:ilvl="1" w:tplc="C1569088">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0D70495"/>
    <w:multiLevelType w:val="hybridMultilevel"/>
    <w:tmpl w:val="BAAE5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1060B05"/>
    <w:multiLevelType w:val="hybridMultilevel"/>
    <w:tmpl w:val="ECA875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56B64C61"/>
    <w:multiLevelType w:val="hybridMultilevel"/>
    <w:tmpl w:val="F3BC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101B87"/>
    <w:multiLevelType w:val="hybridMultilevel"/>
    <w:tmpl w:val="8BDE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B64913"/>
    <w:multiLevelType w:val="hybridMultilevel"/>
    <w:tmpl w:val="5AD62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DB3B58"/>
    <w:multiLevelType w:val="hybridMultilevel"/>
    <w:tmpl w:val="608C7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646422D8"/>
    <w:multiLevelType w:val="hybridMultilevel"/>
    <w:tmpl w:val="D810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7201A3"/>
    <w:multiLevelType w:val="hybridMultilevel"/>
    <w:tmpl w:val="CD4E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9C1585"/>
    <w:multiLevelType w:val="hybridMultilevel"/>
    <w:tmpl w:val="7E146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DA66F8"/>
    <w:multiLevelType w:val="hybridMultilevel"/>
    <w:tmpl w:val="3088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DB72A9"/>
    <w:multiLevelType w:val="hybridMultilevel"/>
    <w:tmpl w:val="2A44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863E93"/>
    <w:multiLevelType w:val="hybridMultilevel"/>
    <w:tmpl w:val="BBFA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F71DC4"/>
    <w:multiLevelType w:val="hybridMultilevel"/>
    <w:tmpl w:val="2F9A8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2F1141"/>
    <w:multiLevelType w:val="hybridMultilevel"/>
    <w:tmpl w:val="5E90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41780C"/>
    <w:multiLevelType w:val="hybridMultilevel"/>
    <w:tmpl w:val="501A5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975519"/>
    <w:multiLevelType w:val="hybridMultilevel"/>
    <w:tmpl w:val="B0620B86"/>
    <w:lvl w:ilvl="0" w:tplc="19702DD8">
      <w:start w:val="1"/>
      <w:numFmt w:val="bullet"/>
      <w:lvlText w:val="Q"/>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32"/>
  </w:num>
  <w:num w:numId="4">
    <w:abstractNumId w:val="24"/>
  </w:num>
  <w:num w:numId="5">
    <w:abstractNumId w:val="36"/>
  </w:num>
  <w:num w:numId="6">
    <w:abstractNumId w:val="26"/>
  </w:num>
  <w:num w:numId="7">
    <w:abstractNumId w:val="29"/>
  </w:num>
  <w:num w:numId="8">
    <w:abstractNumId w:val="15"/>
  </w:num>
  <w:num w:numId="9">
    <w:abstractNumId w:val="16"/>
  </w:num>
  <w:num w:numId="10">
    <w:abstractNumId w:val="25"/>
  </w:num>
  <w:num w:numId="11">
    <w:abstractNumId w:val="40"/>
  </w:num>
  <w:num w:numId="12">
    <w:abstractNumId w:val="7"/>
  </w:num>
  <w:num w:numId="13">
    <w:abstractNumId w:val="18"/>
  </w:num>
  <w:num w:numId="14">
    <w:abstractNumId w:val="0"/>
  </w:num>
  <w:num w:numId="15">
    <w:abstractNumId w:val="22"/>
  </w:num>
  <w:num w:numId="16">
    <w:abstractNumId w:val="37"/>
  </w:num>
  <w:num w:numId="17">
    <w:abstractNumId w:val="2"/>
  </w:num>
  <w:num w:numId="18">
    <w:abstractNumId w:val="19"/>
  </w:num>
  <w:num w:numId="19">
    <w:abstractNumId w:val="10"/>
  </w:num>
  <w:num w:numId="20">
    <w:abstractNumId w:val="11"/>
  </w:num>
  <w:num w:numId="21">
    <w:abstractNumId w:val="41"/>
  </w:num>
  <w:num w:numId="22">
    <w:abstractNumId w:val="12"/>
  </w:num>
  <w:num w:numId="23">
    <w:abstractNumId w:val="42"/>
  </w:num>
  <w:num w:numId="24">
    <w:abstractNumId w:val="46"/>
  </w:num>
  <w:num w:numId="25">
    <w:abstractNumId w:val="28"/>
  </w:num>
  <w:num w:numId="26">
    <w:abstractNumId w:val="8"/>
  </w:num>
  <w:num w:numId="27">
    <w:abstractNumId w:val="1"/>
  </w:num>
  <w:num w:numId="28">
    <w:abstractNumId w:val="30"/>
  </w:num>
  <w:num w:numId="29">
    <w:abstractNumId w:val="44"/>
  </w:num>
  <w:num w:numId="30">
    <w:abstractNumId w:val="17"/>
  </w:num>
  <w:num w:numId="31">
    <w:abstractNumId w:val="3"/>
  </w:num>
  <w:num w:numId="32">
    <w:abstractNumId w:val="23"/>
  </w:num>
  <w:num w:numId="33">
    <w:abstractNumId w:val="38"/>
  </w:num>
  <w:num w:numId="34">
    <w:abstractNumId w:val="31"/>
  </w:num>
  <w:num w:numId="35">
    <w:abstractNumId w:val="9"/>
  </w:num>
  <w:num w:numId="36">
    <w:abstractNumId w:val="13"/>
  </w:num>
  <w:num w:numId="37">
    <w:abstractNumId w:val="5"/>
  </w:num>
  <w:num w:numId="38">
    <w:abstractNumId w:val="45"/>
  </w:num>
  <w:num w:numId="39">
    <w:abstractNumId w:val="20"/>
  </w:num>
  <w:num w:numId="40">
    <w:abstractNumId w:val="34"/>
  </w:num>
  <w:num w:numId="41">
    <w:abstractNumId w:val="6"/>
  </w:num>
  <w:num w:numId="42">
    <w:abstractNumId w:val="33"/>
  </w:num>
  <w:num w:numId="43">
    <w:abstractNumId w:val="43"/>
  </w:num>
  <w:num w:numId="44">
    <w:abstractNumId w:val="35"/>
  </w:num>
  <w:num w:numId="45">
    <w:abstractNumId w:val="39"/>
  </w:num>
  <w:num w:numId="46">
    <w:abstractNumId w:val="21"/>
  </w:num>
  <w:num w:numId="47">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15"/>
    <w:rsid w:val="0000038B"/>
    <w:rsid w:val="000004C5"/>
    <w:rsid w:val="000012EC"/>
    <w:rsid w:val="00001340"/>
    <w:rsid w:val="00001422"/>
    <w:rsid w:val="00002350"/>
    <w:rsid w:val="00002803"/>
    <w:rsid w:val="00002BDE"/>
    <w:rsid w:val="00002CC4"/>
    <w:rsid w:val="00003911"/>
    <w:rsid w:val="00003D45"/>
    <w:rsid w:val="000048E3"/>
    <w:rsid w:val="00004D30"/>
    <w:rsid w:val="00005029"/>
    <w:rsid w:val="00005378"/>
    <w:rsid w:val="000059E4"/>
    <w:rsid w:val="00005DAD"/>
    <w:rsid w:val="000061F1"/>
    <w:rsid w:val="000073E7"/>
    <w:rsid w:val="00007662"/>
    <w:rsid w:val="00007823"/>
    <w:rsid w:val="0000789E"/>
    <w:rsid w:val="00007B7B"/>
    <w:rsid w:val="00007CF2"/>
    <w:rsid w:val="0001002B"/>
    <w:rsid w:val="00010260"/>
    <w:rsid w:val="0001111D"/>
    <w:rsid w:val="00011360"/>
    <w:rsid w:val="00011CE2"/>
    <w:rsid w:val="000126CC"/>
    <w:rsid w:val="00012B00"/>
    <w:rsid w:val="00012B41"/>
    <w:rsid w:val="0001370A"/>
    <w:rsid w:val="00013731"/>
    <w:rsid w:val="00013BDA"/>
    <w:rsid w:val="00014E0F"/>
    <w:rsid w:val="0001577B"/>
    <w:rsid w:val="0001737D"/>
    <w:rsid w:val="00017993"/>
    <w:rsid w:val="00017A2B"/>
    <w:rsid w:val="00017EE0"/>
    <w:rsid w:val="00021EA9"/>
    <w:rsid w:val="000222D4"/>
    <w:rsid w:val="00022549"/>
    <w:rsid w:val="00022B32"/>
    <w:rsid w:val="00022DE6"/>
    <w:rsid w:val="000231C1"/>
    <w:rsid w:val="00023476"/>
    <w:rsid w:val="000235A9"/>
    <w:rsid w:val="00024774"/>
    <w:rsid w:val="00024A11"/>
    <w:rsid w:val="00024AD1"/>
    <w:rsid w:val="00024BC2"/>
    <w:rsid w:val="00024EAB"/>
    <w:rsid w:val="00025260"/>
    <w:rsid w:val="00025A03"/>
    <w:rsid w:val="00025F2C"/>
    <w:rsid w:val="0002635C"/>
    <w:rsid w:val="00026360"/>
    <w:rsid w:val="00026D7C"/>
    <w:rsid w:val="00027008"/>
    <w:rsid w:val="00027334"/>
    <w:rsid w:val="0002765C"/>
    <w:rsid w:val="00027E2D"/>
    <w:rsid w:val="00027FF2"/>
    <w:rsid w:val="000308DD"/>
    <w:rsid w:val="00030DB4"/>
    <w:rsid w:val="00031308"/>
    <w:rsid w:val="000314DE"/>
    <w:rsid w:val="000320F8"/>
    <w:rsid w:val="0003228F"/>
    <w:rsid w:val="00032470"/>
    <w:rsid w:val="00032A00"/>
    <w:rsid w:val="00032FBD"/>
    <w:rsid w:val="000348ED"/>
    <w:rsid w:val="00034DF7"/>
    <w:rsid w:val="00036441"/>
    <w:rsid w:val="00036509"/>
    <w:rsid w:val="000365FD"/>
    <w:rsid w:val="00036919"/>
    <w:rsid w:val="00036F08"/>
    <w:rsid w:val="00037194"/>
    <w:rsid w:val="000376A4"/>
    <w:rsid w:val="000378B5"/>
    <w:rsid w:val="000378FA"/>
    <w:rsid w:val="000379FD"/>
    <w:rsid w:val="00037A49"/>
    <w:rsid w:val="0004004B"/>
    <w:rsid w:val="00040464"/>
    <w:rsid w:val="000409AD"/>
    <w:rsid w:val="00040C7F"/>
    <w:rsid w:val="00041064"/>
    <w:rsid w:val="0004183A"/>
    <w:rsid w:val="00042B5E"/>
    <w:rsid w:val="00042BBC"/>
    <w:rsid w:val="00043361"/>
    <w:rsid w:val="00043961"/>
    <w:rsid w:val="000439CF"/>
    <w:rsid w:val="00043DD6"/>
    <w:rsid w:val="000444B1"/>
    <w:rsid w:val="00044D6A"/>
    <w:rsid w:val="00044ED8"/>
    <w:rsid w:val="00045541"/>
    <w:rsid w:val="0004598C"/>
    <w:rsid w:val="00046AE4"/>
    <w:rsid w:val="00046AF2"/>
    <w:rsid w:val="00046D83"/>
    <w:rsid w:val="00047C23"/>
    <w:rsid w:val="00047F38"/>
    <w:rsid w:val="00050BD1"/>
    <w:rsid w:val="0005148F"/>
    <w:rsid w:val="00051A8F"/>
    <w:rsid w:val="000527D4"/>
    <w:rsid w:val="000528A8"/>
    <w:rsid w:val="000530C9"/>
    <w:rsid w:val="0005321D"/>
    <w:rsid w:val="000533E0"/>
    <w:rsid w:val="00053A92"/>
    <w:rsid w:val="00053C74"/>
    <w:rsid w:val="00054208"/>
    <w:rsid w:val="000542F8"/>
    <w:rsid w:val="00054EEF"/>
    <w:rsid w:val="00054F0D"/>
    <w:rsid w:val="000550F7"/>
    <w:rsid w:val="0005582E"/>
    <w:rsid w:val="00055A01"/>
    <w:rsid w:val="00055A7F"/>
    <w:rsid w:val="00055D20"/>
    <w:rsid w:val="000564C2"/>
    <w:rsid w:val="000567C2"/>
    <w:rsid w:val="000569D1"/>
    <w:rsid w:val="00057078"/>
    <w:rsid w:val="000570E8"/>
    <w:rsid w:val="000573B1"/>
    <w:rsid w:val="00057495"/>
    <w:rsid w:val="000578B5"/>
    <w:rsid w:val="000579D5"/>
    <w:rsid w:val="00057E87"/>
    <w:rsid w:val="000601A4"/>
    <w:rsid w:val="0006043D"/>
    <w:rsid w:val="00060479"/>
    <w:rsid w:val="0006063F"/>
    <w:rsid w:val="0006100B"/>
    <w:rsid w:val="00061A5D"/>
    <w:rsid w:val="00061B61"/>
    <w:rsid w:val="00061CA2"/>
    <w:rsid w:val="00062444"/>
    <w:rsid w:val="00062D56"/>
    <w:rsid w:val="00063279"/>
    <w:rsid w:val="00063AB3"/>
    <w:rsid w:val="00063D13"/>
    <w:rsid w:val="00063E6B"/>
    <w:rsid w:val="00063F34"/>
    <w:rsid w:val="000646B2"/>
    <w:rsid w:val="000648BB"/>
    <w:rsid w:val="00064F95"/>
    <w:rsid w:val="00065387"/>
    <w:rsid w:val="0006648C"/>
    <w:rsid w:val="00066620"/>
    <w:rsid w:val="000667A2"/>
    <w:rsid w:val="00066879"/>
    <w:rsid w:val="00066AB0"/>
    <w:rsid w:val="00066F2F"/>
    <w:rsid w:val="00067886"/>
    <w:rsid w:val="00067C16"/>
    <w:rsid w:val="00067E31"/>
    <w:rsid w:val="00070441"/>
    <w:rsid w:val="00071440"/>
    <w:rsid w:val="00071599"/>
    <w:rsid w:val="000716DB"/>
    <w:rsid w:val="000718A2"/>
    <w:rsid w:val="00071ADE"/>
    <w:rsid w:val="00071B88"/>
    <w:rsid w:val="00071EDD"/>
    <w:rsid w:val="0007205E"/>
    <w:rsid w:val="00072822"/>
    <w:rsid w:val="00072AC9"/>
    <w:rsid w:val="00072D98"/>
    <w:rsid w:val="00073F01"/>
    <w:rsid w:val="00074224"/>
    <w:rsid w:val="0007439A"/>
    <w:rsid w:val="000743CB"/>
    <w:rsid w:val="000747F0"/>
    <w:rsid w:val="00074D46"/>
    <w:rsid w:val="00075074"/>
    <w:rsid w:val="000752AB"/>
    <w:rsid w:val="00077452"/>
    <w:rsid w:val="00077E8F"/>
    <w:rsid w:val="000802C9"/>
    <w:rsid w:val="000803AA"/>
    <w:rsid w:val="00080590"/>
    <w:rsid w:val="00080649"/>
    <w:rsid w:val="000806DF"/>
    <w:rsid w:val="0008095A"/>
    <w:rsid w:val="00080F92"/>
    <w:rsid w:val="0008100B"/>
    <w:rsid w:val="000816EB"/>
    <w:rsid w:val="000817FA"/>
    <w:rsid w:val="00081C04"/>
    <w:rsid w:val="0008230F"/>
    <w:rsid w:val="00082495"/>
    <w:rsid w:val="00082C05"/>
    <w:rsid w:val="00082D50"/>
    <w:rsid w:val="00083226"/>
    <w:rsid w:val="000840FA"/>
    <w:rsid w:val="00085395"/>
    <w:rsid w:val="00085B9C"/>
    <w:rsid w:val="00085DBD"/>
    <w:rsid w:val="00087AFB"/>
    <w:rsid w:val="00087BC0"/>
    <w:rsid w:val="00087CD7"/>
    <w:rsid w:val="00090A37"/>
    <w:rsid w:val="00090C72"/>
    <w:rsid w:val="00090D32"/>
    <w:rsid w:val="00090F98"/>
    <w:rsid w:val="000913BF"/>
    <w:rsid w:val="000916B7"/>
    <w:rsid w:val="00092DB3"/>
    <w:rsid w:val="00093444"/>
    <w:rsid w:val="000942CC"/>
    <w:rsid w:val="00094546"/>
    <w:rsid w:val="00094AE3"/>
    <w:rsid w:val="00095003"/>
    <w:rsid w:val="000955D8"/>
    <w:rsid w:val="00095AAE"/>
    <w:rsid w:val="00095C19"/>
    <w:rsid w:val="00096328"/>
    <w:rsid w:val="000972B3"/>
    <w:rsid w:val="000977DD"/>
    <w:rsid w:val="00097EDA"/>
    <w:rsid w:val="00097EF7"/>
    <w:rsid w:val="000A00B9"/>
    <w:rsid w:val="000A028A"/>
    <w:rsid w:val="000A1183"/>
    <w:rsid w:val="000A1DF8"/>
    <w:rsid w:val="000A2399"/>
    <w:rsid w:val="000A2758"/>
    <w:rsid w:val="000A2C39"/>
    <w:rsid w:val="000A2FE8"/>
    <w:rsid w:val="000A3765"/>
    <w:rsid w:val="000A439C"/>
    <w:rsid w:val="000A5714"/>
    <w:rsid w:val="000A6587"/>
    <w:rsid w:val="000A68D0"/>
    <w:rsid w:val="000A798C"/>
    <w:rsid w:val="000A7A82"/>
    <w:rsid w:val="000A7F30"/>
    <w:rsid w:val="000B0609"/>
    <w:rsid w:val="000B0916"/>
    <w:rsid w:val="000B09F5"/>
    <w:rsid w:val="000B0E78"/>
    <w:rsid w:val="000B16C3"/>
    <w:rsid w:val="000B190C"/>
    <w:rsid w:val="000B2A0C"/>
    <w:rsid w:val="000B2D30"/>
    <w:rsid w:val="000B2E91"/>
    <w:rsid w:val="000B3861"/>
    <w:rsid w:val="000B48EB"/>
    <w:rsid w:val="000B4B04"/>
    <w:rsid w:val="000B4DD3"/>
    <w:rsid w:val="000B5168"/>
    <w:rsid w:val="000B53FC"/>
    <w:rsid w:val="000B5D39"/>
    <w:rsid w:val="000B6118"/>
    <w:rsid w:val="000B6594"/>
    <w:rsid w:val="000B6C1B"/>
    <w:rsid w:val="000B6E6E"/>
    <w:rsid w:val="000C27FA"/>
    <w:rsid w:val="000C2BC7"/>
    <w:rsid w:val="000C2D2A"/>
    <w:rsid w:val="000C309B"/>
    <w:rsid w:val="000C3310"/>
    <w:rsid w:val="000C397A"/>
    <w:rsid w:val="000C41A4"/>
    <w:rsid w:val="000C4BD9"/>
    <w:rsid w:val="000C61F0"/>
    <w:rsid w:val="000C6D37"/>
    <w:rsid w:val="000C78F5"/>
    <w:rsid w:val="000C7A16"/>
    <w:rsid w:val="000C7B0E"/>
    <w:rsid w:val="000D0089"/>
    <w:rsid w:val="000D0119"/>
    <w:rsid w:val="000D0C1B"/>
    <w:rsid w:val="000D130F"/>
    <w:rsid w:val="000D188B"/>
    <w:rsid w:val="000D1DE3"/>
    <w:rsid w:val="000D26B1"/>
    <w:rsid w:val="000D2996"/>
    <w:rsid w:val="000D2BB9"/>
    <w:rsid w:val="000D3115"/>
    <w:rsid w:val="000D31D0"/>
    <w:rsid w:val="000D3DD5"/>
    <w:rsid w:val="000D4314"/>
    <w:rsid w:val="000D4816"/>
    <w:rsid w:val="000D4E3C"/>
    <w:rsid w:val="000D53FB"/>
    <w:rsid w:val="000D634C"/>
    <w:rsid w:val="000D6CFC"/>
    <w:rsid w:val="000D6E39"/>
    <w:rsid w:val="000D7421"/>
    <w:rsid w:val="000D7919"/>
    <w:rsid w:val="000E0739"/>
    <w:rsid w:val="000E16CA"/>
    <w:rsid w:val="000E180F"/>
    <w:rsid w:val="000E1980"/>
    <w:rsid w:val="000E1F3F"/>
    <w:rsid w:val="000E2059"/>
    <w:rsid w:val="000E2487"/>
    <w:rsid w:val="000E2C50"/>
    <w:rsid w:val="000E30A7"/>
    <w:rsid w:val="000E31F6"/>
    <w:rsid w:val="000E3740"/>
    <w:rsid w:val="000E4330"/>
    <w:rsid w:val="000E4856"/>
    <w:rsid w:val="000E4C54"/>
    <w:rsid w:val="000E5220"/>
    <w:rsid w:val="000E5576"/>
    <w:rsid w:val="000E58B8"/>
    <w:rsid w:val="000E5C6C"/>
    <w:rsid w:val="000E5F36"/>
    <w:rsid w:val="000E686A"/>
    <w:rsid w:val="000E6A08"/>
    <w:rsid w:val="000E70A3"/>
    <w:rsid w:val="000E7849"/>
    <w:rsid w:val="000E7E83"/>
    <w:rsid w:val="000E7FA8"/>
    <w:rsid w:val="000F11A8"/>
    <w:rsid w:val="000F12BA"/>
    <w:rsid w:val="000F157E"/>
    <w:rsid w:val="000F18DF"/>
    <w:rsid w:val="000F1F03"/>
    <w:rsid w:val="000F1F38"/>
    <w:rsid w:val="000F3296"/>
    <w:rsid w:val="000F33FA"/>
    <w:rsid w:val="000F3633"/>
    <w:rsid w:val="000F3853"/>
    <w:rsid w:val="000F39E0"/>
    <w:rsid w:val="000F3CA4"/>
    <w:rsid w:val="000F44E1"/>
    <w:rsid w:val="000F58A0"/>
    <w:rsid w:val="000F5DB6"/>
    <w:rsid w:val="000F607B"/>
    <w:rsid w:val="000F66C9"/>
    <w:rsid w:val="000F67C1"/>
    <w:rsid w:val="000F6FB8"/>
    <w:rsid w:val="000F7619"/>
    <w:rsid w:val="000F76A9"/>
    <w:rsid w:val="00100041"/>
    <w:rsid w:val="00100DD6"/>
    <w:rsid w:val="00100DE4"/>
    <w:rsid w:val="00100F33"/>
    <w:rsid w:val="00100F9E"/>
    <w:rsid w:val="00101DA6"/>
    <w:rsid w:val="00101F4A"/>
    <w:rsid w:val="00102296"/>
    <w:rsid w:val="00102599"/>
    <w:rsid w:val="00102793"/>
    <w:rsid w:val="00103016"/>
    <w:rsid w:val="00103A58"/>
    <w:rsid w:val="00103DC0"/>
    <w:rsid w:val="00103FF7"/>
    <w:rsid w:val="0010409D"/>
    <w:rsid w:val="0010458D"/>
    <w:rsid w:val="00104A8B"/>
    <w:rsid w:val="0010594B"/>
    <w:rsid w:val="00105D7E"/>
    <w:rsid w:val="001063A4"/>
    <w:rsid w:val="00106CA3"/>
    <w:rsid w:val="00107000"/>
    <w:rsid w:val="0010710A"/>
    <w:rsid w:val="001076D4"/>
    <w:rsid w:val="00107726"/>
    <w:rsid w:val="00107B98"/>
    <w:rsid w:val="00110A69"/>
    <w:rsid w:val="00110FEF"/>
    <w:rsid w:val="001119C7"/>
    <w:rsid w:val="001119FE"/>
    <w:rsid w:val="00111E1E"/>
    <w:rsid w:val="0011312C"/>
    <w:rsid w:val="0011483D"/>
    <w:rsid w:val="00114856"/>
    <w:rsid w:val="00115081"/>
    <w:rsid w:val="0011578D"/>
    <w:rsid w:val="00115A6D"/>
    <w:rsid w:val="00116E78"/>
    <w:rsid w:val="00117B8C"/>
    <w:rsid w:val="0012083D"/>
    <w:rsid w:val="00120B71"/>
    <w:rsid w:val="00120BDE"/>
    <w:rsid w:val="00120FAC"/>
    <w:rsid w:val="001210DE"/>
    <w:rsid w:val="00121784"/>
    <w:rsid w:val="00121B39"/>
    <w:rsid w:val="00121F3C"/>
    <w:rsid w:val="00122338"/>
    <w:rsid w:val="0012249E"/>
    <w:rsid w:val="00123854"/>
    <w:rsid w:val="00124283"/>
    <w:rsid w:val="001244CC"/>
    <w:rsid w:val="001245F8"/>
    <w:rsid w:val="001247A0"/>
    <w:rsid w:val="00124C2C"/>
    <w:rsid w:val="00124F69"/>
    <w:rsid w:val="00125DD3"/>
    <w:rsid w:val="001262CA"/>
    <w:rsid w:val="00126FD6"/>
    <w:rsid w:val="00127278"/>
    <w:rsid w:val="00127683"/>
    <w:rsid w:val="001279E0"/>
    <w:rsid w:val="00127E31"/>
    <w:rsid w:val="001306D2"/>
    <w:rsid w:val="00130971"/>
    <w:rsid w:val="001312E4"/>
    <w:rsid w:val="00131CF9"/>
    <w:rsid w:val="00132193"/>
    <w:rsid w:val="0013291A"/>
    <w:rsid w:val="00133B59"/>
    <w:rsid w:val="00133B92"/>
    <w:rsid w:val="00133B9C"/>
    <w:rsid w:val="00133E3F"/>
    <w:rsid w:val="0013544A"/>
    <w:rsid w:val="001354AA"/>
    <w:rsid w:val="00135A72"/>
    <w:rsid w:val="00135C80"/>
    <w:rsid w:val="00135D6B"/>
    <w:rsid w:val="00135F0B"/>
    <w:rsid w:val="001360D2"/>
    <w:rsid w:val="0013695D"/>
    <w:rsid w:val="00136C3C"/>
    <w:rsid w:val="001374EC"/>
    <w:rsid w:val="00137FFA"/>
    <w:rsid w:val="00140718"/>
    <w:rsid w:val="001407BC"/>
    <w:rsid w:val="00140811"/>
    <w:rsid w:val="00140BBE"/>
    <w:rsid w:val="00140D12"/>
    <w:rsid w:val="0014109D"/>
    <w:rsid w:val="001412F5"/>
    <w:rsid w:val="00141475"/>
    <w:rsid w:val="00141922"/>
    <w:rsid w:val="00141F53"/>
    <w:rsid w:val="00142651"/>
    <w:rsid w:val="00142DC3"/>
    <w:rsid w:val="00143563"/>
    <w:rsid w:val="00144961"/>
    <w:rsid w:val="00144A72"/>
    <w:rsid w:val="00144F5D"/>
    <w:rsid w:val="00145044"/>
    <w:rsid w:val="0014523F"/>
    <w:rsid w:val="00145828"/>
    <w:rsid w:val="001461EB"/>
    <w:rsid w:val="00146B6C"/>
    <w:rsid w:val="00146DAD"/>
    <w:rsid w:val="0015069F"/>
    <w:rsid w:val="00150CA5"/>
    <w:rsid w:val="00151065"/>
    <w:rsid w:val="001510C0"/>
    <w:rsid w:val="001517E1"/>
    <w:rsid w:val="001518F0"/>
    <w:rsid w:val="00151FBD"/>
    <w:rsid w:val="0015226E"/>
    <w:rsid w:val="00152840"/>
    <w:rsid w:val="00152983"/>
    <w:rsid w:val="00152A2D"/>
    <w:rsid w:val="00152E45"/>
    <w:rsid w:val="00153B1C"/>
    <w:rsid w:val="00153BC8"/>
    <w:rsid w:val="001541F9"/>
    <w:rsid w:val="0015433C"/>
    <w:rsid w:val="00154E5F"/>
    <w:rsid w:val="0015500A"/>
    <w:rsid w:val="001556B5"/>
    <w:rsid w:val="001557A3"/>
    <w:rsid w:val="001558D7"/>
    <w:rsid w:val="00156589"/>
    <w:rsid w:val="00156D21"/>
    <w:rsid w:val="0015752D"/>
    <w:rsid w:val="00157F68"/>
    <w:rsid w:val="0016080C"/>
    <w:rsid w:val="0016159C"/>
    <w:rsid w:val="00161B1E"/>
    <w:rsid w:val="00161D5C"/>
    <w:rsid w:val="00161DB7"/>
    <w:rsid w:val="00162293"/>
    <w:rsid w:val="00162886"/>
    <w:rsid w:val="001628EE"/>
    <w:rsid w:val="00162F6F"/>
    <w:rsid w:val="001636CA"/>
    <w:rsid w:val="0016401C"/>
    <w:rsid w:val="00164945"/>
    <w:rsid w:val="00167782"/>
    <w:rsid w:val="001678FC"/>
    <w:rsid w:val="001703ED"/>
    <w:rsid w:val="00170465"/>
    <w:rsid w:val="001710B3"/>
    <w:rsid w:val="0017156E"/>
    <w:rsid w:val="001715D2"/>
    <w:rsid w:val="0017196A"/>
    <w:rsid w:val="001719DC"/>
    <w:rsid w:val="001727B5"/>
    <w:rsid w:val="00172FD5"/>
    <w:rsid w:val="00174106"/>
    <w:rsid w:val="00175355"/>
    <w:rsid w:val="00175969"/>
    <w:rsid w:val="001759FA"/>
    <w:rsid w:val="0017671B"/>
    <w:rsid w:val="00176757"/>
    <w:rsid w:val="0017677C"/>
    <w:rsid w:val="00176B3F"/>
    <w:rsid w:val="0017725F"/>
    <w:rsid w:val="001774E2"/>
    <w:rsid w:val="00177950"/>
    <w:rsid w:val="001779EC"/>
    <w:rsid w:val="00177CA8"/>
    <w:rsid w:val="00177E39"/>
    <w:rsid w:val="001802B1"/>
    <w:rsid w:val="0018084C"/>
    <w:rsid w:val="00180BED"/>
    <w:rsid w:val="00180D56"/>
    <w:rsid w:val="00181306"/>
    <w:rsid w:val="00182027"/>
    <w:rsid w:val="001821A5"/>
    <w:rsid w:val="001829B2"/>
    <w:rsid w:val="00183BC2"/>
    <w:rsid w:val="00183EEC"/>
    <w:rsid w:val="001840D2"/>
    <w:rsid w:val="0018483E"/>
    <w:rsid w:val="00184CD2"/>
    <w:rsid w:val="00185322"/>
    <w:rsid w:val="00185C3E"/>
    <w:rsid w:val="0018622F"/>
    <w:rsid w:val="00186691"/>
    <w:rsid w:val="00186977"/>
    <w:rsid w:val="00186D23"/>
    <w:rsid w:val="00186E69"/>
    <w:rsid w:val="00186FC6"/>
    <w:rsid w:val="00187120"/>
    <w:rsid w:val="00187C47"/>
    <w:rsid w:val="00190179"/>
    <w:rsid w:val="00190557"/>
    <w:rsid w:val="001906B0"/>
    <w:rsid w:val="00190C2A"/>
    <w:rsid w:val="00190EE7"/>
    <w:rsid w:val="001919CC"/>
    <w:rsid w:val="00192AAD"/>
    <w:rsid w:val="00192FC0"/>
    <w:rsid w:val="00193A4C"/>
    <w:rsid w:val="00193B0A"/>
    <w:rsid w:val="00193E61"/>
    <w:rsid w:val="001945EE"/>
    <w:rsid w:val="001947D2"/>
    <w:rsid w:val="00194BC3"/>
    <w:rsid w:val="00194C5E"/>
    <w:rsid w:val="00194EBF"/>
    <w:rsid w:val="0019568E"/>
    <w:rsid w:val="00195DCB"/>
    <w:rsid w:val="001961D9"/>
    <w:rsid w:val="00196861"/>
    <w:rsid w:val="00196C7D"/>
    <w:rsid w:val="00197CE0"/>
    <w:rsid w:val="00197D04"/>
    <w:rsid w:val="001A0005"/>
    <w:rsid w:val="001A0991"/>
    <w:rsid w:val="001A0E3D"/>
    <w:rsid w:val="001A1822"/>
    <w:rsid w:val="001A1893"/>
    <w:rsid w:val="001A1F4F"/>
    <w:rsid w:val="001A20AD"/>
    <w:rsid w:val="001A278C"/>
    <w:rsid w:val="001A342D"/>
    <w:rsid w:val="001A3AC1"/>
    <w:rsid w:val="001A3F5D"/>
    <w:rsid w:val="001A4138"/>
    <w:rsid w:val="001A44F9"/>
    <w:rsid w:val="001A4693"/>
    <w:rsid w:val="001A4831"/>
    <w:rsid w:val="001A55BC"/>
    <w:rsid w:val="001A5634"/>
    <w:rsid w:val="001A565F"/>
    <w:rsid w:val="001A5664"/>
    <w:rsid w:val="001A63F2"/>
    <w:rsid w:val="001A6453"/>
    <w:rsid w:val="001A7FCC"/>
    <w:rsid w:val="001A7FFE"/>
    <w:rsid w:val="001B07AA"/>
    <w:rsid w:val="001B082E"/>
    <w:rsid w:val="001B1675"/>
    <w:rsid w:val="001B1C97"/>
    <w:rsid w:val="001B1F28"/>
    <w:rsid w:val="001B1F48"/>
    <w:rsid w:val="001B2ECD"/>
    <w:rsid w:val="001B2FB2"/>
    <w:rsid w:val="001B305A"/>
    <w:rsid w:val="001B316A"/>
    <w:rsid w:val="001B3588"/>
    <w:rsid w:val="001B366E"/>
    <w:rsid w:val="001B38E2"/>
    <w:rsid w:val="001B42F7"/>
    <w:rsid w:val="001B49B7"/>
    <w:rsid w:val="001B5000"/>
    <w:rsid w:val="001B5520"/>
    <w:rsid w:val="001B586B"/>
    <w:rsid w:val="001B622F"/>
    <w:rsid w:val="001B6B80"/>
    <w:rsid w:val="001B6F61"/>
    <w:rsid w:val="001B7246"/>
    <w:rsid w:val="001B786E"/>
    <w:rsid w:val="001C06C9"/>
    <w:rsid w:val="001C1292"/>
    <w:rsid w:val="001C1B1C"/>
    <w:rsid w:val="001C1C0E"/>
    <w:rsid w:val="001C1E5F"/>
    <w:rsid w:val="001C218F"/>
    <w:rsid w:val="001C23FD"/>
    <w:rsid w:val="001C2D4B"/>
    <w:rsid w:val="001C321C"/>
    <w:rsid w:val="001C32F2"/>
    <w:rsid w:val="001C3D0F"/>
    <w:rsid w:val="001C3FC8"/>
    <w:rsid w:val="001C4780"/>
    <w:rsid w:val="001C4C66"/>
    <w:rsid w:val="001C4DA9"/>
    <w:rsid w:val="001C55B5"/>
    <w:rsid w:val="001C5B14"/>
    <w:rsid w:val="001C5C69"/>
    <w:rsid w:val="001C66DE"/>
    <w:rsid w:val="001C74CA"/>
    <w:rsid w:val="001C7555"/>
    <w:rsid w:val="001C76EC"/>
    <w:rsid w:val="001C779A"/>
    <w:rsid w:val="001C7980"/>
    <w:rsid w:val="001C7BC0"/>
    <w:rsid w:val="001C7C01"/>
    <w:rsid w:val="001D08B2"/>
    <w:rsid w:val="001D1311"/>
    <w:rsid w:val="001D183A"/>
    <w:rsid w:val="001D2466"/>
    <w:rsid w:val="001D2D29"/>
    <w:rsid w:val="001D2DDD"/>
    <w:rsid w:val="001D3832"/>
    <w:rsid w:val="001D390F"/>
    <w:rsid w:val="001D3D26"/>
    <w:rsid w:val="001D40A5"/>
    <w:rsid w:val="001D4AB6"/>
    <w:rsid w:val="001D5AF6"/>
    <w:rsid w:val="001D5E55"/>
    <w:rsid w:val="001D5F7A"/>
    <w:rsid w:val="001D63F2"/>
    <w:rsid w:val="001D6675"/>
    <w:rsid w:val="001D7AAD"/>
    <w:rsid w:val="001D7FA7"/>
    <w:rsid w:val="001D7FE6"/>
    <w:rsid w:val="001E09D5"/>
    <w:rsid w:val="001E0DC4"/>
    <w:rsid w:val="001E0EDD"/>
    <w:rsid w:val="001E174A"/>
    <w:rsid w:val="001E2383"/>
    <w:rsid w:val="001E2534"/>
    <w:rsid w:val="001E286C"/>
    <w:rsid w:val="001E38AB"/>
    <w:rsid w:val="001E4C90"/>
    <w:rsid w:val="001E4DC1"/>
    <w:rsid w:val="001E5F0A"/>
    <w:rsid w:val="001E645C"/>
    <w:rsid w:val="001E73E0"/>
    <w:rsid w:val="001E775E"/>
    <w:rsid w:val="001E77BA"/>
    <w:rsid w:val="001E7D87"/>
    <w:rsid w:val="001F0456"/>
    <w:rsid w:val="001F0B68"/>
    <w:rsid w:val="001F0BBD"/>
    <w:rsid w:val="001F0C46"/>
    <w:rsid w:val="001F1FBC"/>
    <w:rsid w:val="001F2339"/>
    <w:rsid w:val="001F2C61"/>
    <w:rsid w:val="001F2D24"/>
    <w:rsid w:val="001F2D9F"/>
    <w:rsid w:val="001F3056"/>
    <w:rsid w:val="001F30F7"/>
    <w:rsid w:val="001F3FA1"/>
    <w:rsid w:val="001F42AC"/>
    <w:rsid w:val="001F43A1"/>
    <w:rsid w:val="001F46BD"/>
    <w:rsid w:val="001F4D96"/>
    <w:rsid w:val="001F4E5B"/>
    <w:rsid w:val="001F5392"/>
    <w:rsid w:val="001F5953"/>
    <w:rsid w:val="001F5B5D"/>
    <w:rsid w:val="001F5CED"/>
    <w:rsid w:val="001F68E3"/>
    <w:rsid w:val="001F6ACB"/>
    <w:rsid w:val="001F6B72"/>
    <w:rsid w:val="001F6D45"/>
    <w:rsid w:val="001F76FA"/>
    <w:rsid w:val="002001F2"/>
    <w:rsid w:val="0020073E"/>
    <w:rsid w:val="00200B0C"/>
    <w:rsid w:val="00200B6A"/>
    <w:rsid w:val="00200CCC"/>
    <w:rsid w:val="00201692"/>
    <w:rsid w:val="00201704"/>
    <w:rsid w:val="00201C49"/>
    <w:rsid w:val="002020D1"/>
    <w:rsid w:val="0020299D"/>
    <w:rsid w:val="002029F4"/>
    <w:rsid w:val="00202B38"/>
    <w:rsid w:val="00203E17"/>
    <w:rsid w:val="002046E6"/>
    <w:rsid w:val="0020554F"/>
    <w:rsid w:val="00205603"/>
    <w:rsid w:val="00205BEF"/>
    <w:rsid w:val="00205C70"/>
    <w:rsid w:val="00206F66"/>
    <w:rsid w:val="00206F8F"/>
    <w:rsid w:val="00207720"/>
    <w:rsid w:val="00207FB4"/>
    <w:rsid w:val="0021060D"/>
    <w:rsid w:val="002108A6"/>
    <w:rsid w:val="00211605"/>
    <w:rsid w:val="002116BF"/>
    <w:rsid w:val="002119AF"/>
    <w:rsid w:val="00211F0D"/>
    <w:rsid w:val="0021210D"/>
    <w:rsid w:val="00212964"/>
    <w:rsid w:val="00212CD3"/>
    <w:rsid w:val="002144B5"/>
    <w:rsid w:val="00214723"/>
    <w:rsid w:val="00214D84"/>
    <w:rsid w:val="0021501B"/>
    <w:rsid w:val="00215881"/>
    <w:rsid w:val="002159C2"/>
    <w:rsid w:val="00215CC6"/>
    <w:rsid w:val="00216FB2"/>
    <w:rsid w:val="002205D6"/>
    <w:rsid w:val="00220EE8"/>
    <w:rsid w:val="00221003"/>
    <w:rsid w:val="00221354"/>
    <w:rsid w:val="0022144D"/>
    <w:rsid w:val="00221CA9"/>
    <w:rsid w:val="00221CFB"/>
    <w:rsid w:val="00223054"/>
    <w:rsid w:val="00223078"/>
    <w:rsid w:val="00223092"/>
    <w:rsid w:val="00223394"/>
    <w:rsid w:val="00223623"/>
    <w:rsid w:val="0022378B"/>
    <w:rsid w:val="00223B4A"/>
    <w:rsid w:val="00223BCC"/>
    <w:rsid w:val="00224097"/>
    <w:rsid w:val="0022436E"/>
    <w:rsid w:val="002243D8"/>
    <w:rsid w:val="002245D3"/>
    <w:rsid w:val="00224A1F"/>
    <w:rsid w:val="0022599A"/>
    <w:rsid w:val="00225BA0"/>
    <w:rsid w:val="00225FA5"/>
    <w:rsid w:val="0022736D"/>
    <w:rsid w:val="002276ED"/>
    <w:rsid w:val="00227CFF"/>
    <w:rsid w:val="00227E34"/>
    <w:rsid w:val="00230708"/>
    <w:rsid w:val="00230728"/>
    <w:rsid w:val="00230906"/>
    <w:rsid w:val="00231488"/>
    <w:rsid w:val="002319A9"/>
    <w:rsid w:val="0023251A"/>
    <w:rsid w:val="002325B9"/>
    <w:rsid w:val="00232B17"/>
    <w:rsid w:val="0023353B"/>
    <w:rsid w:val="00233A84"/>
    <w:rsid w:val="00233C4E"/>
    <w:rsid w:val="00233DDC"/>
    <w:rsid w:val="002341EA"/>
    <w:rsid w:val="00234239"/>
    <w:rsid w:val="002347BC"/>
    <w:rsid w:val="00234A04"/>
    <w:rsid w:val="00234A2A"/>
    <w:rsid w:val="00234B75"/>
    <w:rsid w:val="00234C40"/>
    <w:rsid w:val="00235629"/>
    <w:rsid w:val="00235665"/>
    <w:rsid w:val="002361A8"/>
    <w:rsid w:val="002366B8"/>
    <w:rsid w:val="00236DDD"/>
    <w:rsid w:val="002403C2"/>
    <w:rsid w:val="0024063A"/>
    <w:rsid w:val="002406BB"/>
    <w:rsid w:val="00241138"/>
    <w:rsid w:val="002412CF"/>
    <w:rsid w:val="00241D4E"/>
    <w:rsid w:val="00241F92"/>
    <w:rsid w:val="002430BB"/>
    <w:rsid w:val="002431A7"/>
    <w:rsid w:val="00244760"/>
    <w:rsid w:val="00244D7A"/>
    <w:rsid w:val="00244E8F"/>
    <w:rsid w:val="00244EDB"/>
    <w:rsid w:val="00244F5D"/>
    <w:rsid w:val="00245537"/>
    <w:rsid w:val="00245C3F"/>
    <w:rsid w:val="00246DE1"/>
    <w:rsid w:val="00246F0E"/>
    <w:rsid w:val="002471D5"/>
    <w:rsid w:val="00247C66"/>
    <w:rsid w:val="00247CC2"/>
    <w:rsid w:val="0025021C"/>
    <w:rsid w:val="00250631"/>
    <w:rsid w:val="0025064B"/>
    <w:rsid w:val="00250A6F"/>
    <w:rsid w:val="00251007"/>
    <w:rsid w:val="002510F6"/>
    <w:rsid w:val="002512EE"/>
    <w:rsid w:val="0025135E"/>
    <w:rsid w:val="00251A45"/>
    <w:rsid w:val="00251B47"/>
    <w:rsid w:val="00251BC1"/>
    <w:rsid w:val="00251DF9"/>
    <w:rsid w:val="002520FA"/>
    <w:rsid w:val="00252302"/>
    <w:rsid w:val="00252344"/>
    <w:rsid w:val="0025239A"/>
    <w:rsid w:val="00252C72"/>
    <w:rsid w:val="00252DCC"/>
    <w:rsid w:val="002530D1"/>
    <w:rsid w:val="00253BDF"/>
    <w:rsid w:val="00253E8B"/>
    <w:rsid w:val="00253EDE"/>
    <w:rsid w:val="002546CD"/>
    <w:rsid w:val="00254A86"/>
    <w:rsid w:val="00255509"/>
    <w:rsid w:val="0025562B"/>
    <w:rsid w:val="00255EBE"/>
    <w:rsid w:val="00256320"/>
    <w:rsid w:val="0025653F"/>
    <w:rsid w:val="002568AB"/>
    <w:rsid w:val="002569BC"/>
    <w:rsid w:val="00257F26"/>
    <w:rsid w:val="00260312"/>
    <w:rsid w:val="002606EB"/>
    <w:rsid w:val="0026114B"/>
    <w:rsid w:val="00261155"/>
    <w:rsid w:val="00261463"/>
    <w:rsid w:val="00261A4C"/>
    <w:rsid w:val="00261FCD"/>
    <w:rsid w:val="002622EA"/>
    <w:rsid w:val="002623B4"/>
    <w:rsid w:val="0026519A"/>
    <w:rsid w:val="00265635"/>
    <w:rsid w:val="00265C6E"/>
    <w:rsid w:val="0026729F"/>
    <w:rsid w:val="00267330"/>
    <w:rsid w:val="002708D2"/>
    <w:rsid w:val="00270AE8"/>
    <w:rsid w:val="00270E9F"/>
    <w:rsid w:val="0027160B"/>
    <w:rsid w:val="00271DE7"/>
    <w:rsid w:val="00272DB3"/>
    <w:rsid w:val="0027347D"/>
    <w:rsid w:val="00273CD9"/>
    <w:rsid w:val="00273F35"/>
    <w:rsid w:val="00274C5C"/>
    <w:rsid w:val="00275251"/>
    <w:rsid w:val="002753FF"/>
    <w:rsid w:val="00275A3F"/>
    <w:rsid w:val="00275BCF"/>
    <w:rsid w:val="00276664"/>
    <w:rsid w:val="00277059"/>
    <w:rsid w:val="00277543"/>
    <w:rsid w:val="0028013E"/>
    <w:rsid w:val="0028041D"/>
    <w:rsid w:val="002815B1"/>
    <w:rsid w:val="00281A3C"/>
    <w:rsid w:val="00281C64"/>
    <w:rsid w:val="00281D18"/>
    <w:rsid w:val="00281F4D"/>
    <w:rsid w:val="0028363F"/>
    <w:rsid w:val="002836AB"/>
    <w:rsid w:val="00283846"/>
    <w:rsid w:val="00283A4C"/>
    <w:rsid w:val="00283ED5"/>
    <w:rsid w:val="002844A6"/>
    <w:rsid w:val="00284A49"/>
    <w:rsid w:val="00284B87"/>
    <w:rsid w:val="00284D94"/>
    <w:rsid w:val="00285CD3"/>
    <w:rsid w:val="00286076"/>
    <w:rsid w:val="002862C7"/>
    <w:rsid w:val="002863CB"/>
    <w:rsid w:val="00286697"/>
    <w:rsid w:val="00286720"/>
    <w:rsid w:val="002867F8"/>
    <w:rsid w:val="00286C1A"/>
    <w:rsid w:val="00286F0D"/>
    <w:rsid w:val="00287892"/>
    <w:rsid w:val="00287904"/>
    <w:rsid w:val="00287A74"/>
    <w:rsid w:val="002910B9"/>
    <w:rsid w:val="00291249"/>
    <w:rsid w:val="00291884"/>
    <w:rsid w:val="00291A9D"/>
    <w:rsid w:val="00291E5D"/>
    <w:rsid w:val="00291EE6"/>
    <w:rsid w:val="00292BC0"/>
    <w:rsid w:val="00292D10"/>
    <w:rsid w:val="002935E5"/>
    <w:rsid w:val="00293AAF"/>
    <w:rsid w:val="0029441E"/>
    <w:rsid w:val="00295423"/>
    <w:rsid w:val="002955EE"/>
    <w:rsid w:val="00295694"/>
    <w:rsid w:val="002958A5"/>
    <w:rsid w:val="002960CB"/>
    <w:rsid w:val="002961BD"/>
    <w:rsid w:val="00296B2D"/>
    <w:rsid w:val="00296B4E"/>
    <w:rsid w:val="00296D2B"/>
    <w:rsid w:val="0029739C"/>
    <w:rsid w:val="00297942"/>
    <w:rsid w:val="002A04B2"/>
    <w:rsid w:val="002A0598"/>
    <w:rsid w:val="002A0C8F"/>
    <w:rsid w:val="002A1230"/>
    <w:rsid w:val="002A16BD"/>
    <w:rsid w:val="002A16E4"/>
    <w:rsid w:val="002A1A1B"/>
    <w:rsid w:val="002A1C42"/>
    <w:rsid w:val="002A2117"/>
    <w:rsid w:val="002A2355"/>
    <w:rsid w:val="002A2938"/>
    <w:rsid w:val="002A39A5"/>
    <w:rsid w:val="002A3D7C"/>
    <w:rsid w:val="002A401B"/>
    <w:rsid w:val="002A4060"/>
    <w:rsid w:val="002A4072"/>
    <w:rsid w:val="002A43EC"/>
    <w:rsid w:val="002A4528"/>
    <w:rsid w:val="002A461E"/>
    <w:rsid w:val="002A4913"/>
    <w:rsid w:val="002A6705"/>
    <w:rsid w:val="002A73F8"/>
    <w:rsid w:val="002A7A45"/>
    <w:rsid w:val="002B0227"/>
    <w:rsid w:val="002B0E40"/>
    <w:rsid w:val="002B0FF1"/>
    <w:rsid w:val="002B14B6"/>
    <w:rsid w:val="002B1509"/>
    <w:rsid w:val="002B19B4"/>
    <w:rsid w:val="002B19C0"/>
    <w:rsid w:val="002B1ED6"/>
    <w:rsid w:val="002B2597"/>
    <w:rsid w:val="002B2F56"/>
    <w:rsid w:val="002B3E5B"/>
    <w:rsid w:val="002B4D88"/>
    <w:rsid w:val="002B5217"/>
    <w:rsid w:val="002B585B"/>
    <w:rsid w:val="002B5CE4"/>
    <w:rsid w:val="002B5DB7"/>
    <w:rsid w:val="002B6251"/>
    <w:rsid w:val="002B66C0"/>
    <w:rsid w:val="002B69D9"/>
    <w:rsid w:val="002B6D70"/>
    <w:rsid w:val="002B71AC"/>
    <w:rsid w:val="002B7AB0"/>
    <w:rsid w:val="002C04CD"/>
    <w:rsid w:val="002C04D9"/>
    <w:rsid w:val="002C09CA"/>
    <w:rsid w:val="002C0CC1"/>
    <w:rsid w:val="002C0FE1"/>
    <w:rsid w:val="002C122A"/>
    <w:rsid w:val="002C1319"/>
    <w:rsid w:val="002C26E7"/>
    <w:rsid w:val="002C2815"/>
    <w:rsid w:val="002C2A5D"/>
    <w:rsid w:val="002C3EAE"/>
    <w:rsid w:val="002C46BC"/>
    <w:rsid w:val="002C4FC1"/>
    <w:rsid w:val="002C5F91"/>
    <w:rsid w:val="002C63BA"/>
    <w:rsid w:val="002C6642"/>
    <w:rsid w:val="002C6C8D"/>
    <w:rsid w:val="002C7164"/>
    <w:rsid w:val="002C7E2E"/>
    <w:rsid w:val="002D00E5"/>
    <w:rsid w:val="002D0C7F"/>
    <w:rsid w:val="002D1BCB"/>
    <w:rsid w:val="002D1E18"/>
    <w:rsid w:val="002D20DD"/>
    <w:rsid w:val="002D2119"/>
    <w:rsid w:val="002D230B"/>
    <w:rsid w:val="002D2476"/>
    <w:rsid w:val="002D3AC9"/>
    <w:rsid w:val="002D414C"/>
    <w:rsid w:val="002D427B"/>
    <w:rsid w:val="002D4B03"/>
    <w:rsid w:val="002D4B21"/>
    <w:rsid w:val="002D4D5E"/>
    <w:rsid w:val="002D4FA5"/>
    <w:rsid w:val="002D516A"/>
    <w:rsid w:val="002D52AC"/>
    <w:rsid w:val="002D5369"/>
    <w:rsid w:val="002D611F"/>
    <w:rsid w:val="002D6456"/>
    <w:rsid w:val="002D747A"/>
    <w:rsid w:val="002D76C1"/>
    <w:rsid w:val="002D78D5"/>
    <w:rsid w:val="002E05DB"/>
    <w:rsid w:val="002E086F"/>
    <w:rsid w:val="002E0B4E"/>
    <w:rsid w:val="002E1531"/>
    <w:rsid w:val="002E177A"/>
    <w:rsid w:val="002E2783"/>
    <w:rsid w:val="002E3230"/>
    <w:rsid w:val="002E3273"/>
    <w:rsid w:val="002E365D"/>
    <w:rsid w:val="002E3AAB"/>
    <w:rsid w:val="002E3B2A"/>
    <w:rsid w:val="002E3C88"/>
    <w:rsid w:val="002E405D"/>
    <w:rsid w:val="002E4572"/>
    <w:rsid w:val="002E461B"/>
    <w:rsid w:val="002E47B3"/>
    <w:rsid w:val="002E4E2B"/>
    <w:rsid w:val="002E4FFA"/>
    <w:rsid w:val="002E54C6"/>
    <w:rsid w:val="002E585C"/>
    <w:rsid w:val="002E6AE2"/>
    <w:rsid w:val="002E6E63"/>
    <w:rsid w:val="002E7020"/>
    <w:rsid w:val="002E76B2"/>
    <w:rsid w:val="002F00DF"/>
    <w:rsid w:val="002F0259"/>
    <w:rsid w:val="002F04A7"/>
    <w:rsid w:val="002F0ED1"/>
    <w:rsid w:val="002F10B6"/>
    <w:rsid w:val="002F1140"/>
    <w:rsid w:val="002F1217"/>
    <w:rsid w:val="002F12A3"/>
    <w:rsid w:val="002F14D9"/>
    <w:rsid w:val="002F1576"/>
    <w:rsid w:val="002F212D"/>
    <w:rsid w:val="002F243F"/>
    <w:rsid w:val="002F2B54"/>
    <w:rsid w:val="002F2E8A"/>
    <w:rsid w:val="002F3531"/>
    <w:rsid w:val="002F39F8"/>
    <w:rsid w:val="002F3D13"/>
    <w:rsid w:val="002F3D3D"/>
    <w:rsid w:val="002F3D51"/>
    <w:rsid w:val="002F5140"/>
    <w:rsid w:val="002F648A"/>
    <w:rsid w:val="002F6B27"/>
    <w:rsid w:val="002F6B66"/>
    <w:rsid w:val="002F6BE9"/>
    <w:rsid w:val="002F7725"/>
    <w:rsid w:val="002F7836"/>
    <w:rsid w:val="002F7A0B"/>
    <w:rsid w:val="003004CE"/>
    <w:rsid w:val="00300650"/>
    <w:rsid w:val="00300E39"/>
    <w:rsid w:val="00301A2E"/>
    <w:rsid w:val="00301DB6"/>
    <w:rsid w:val="00301DF3"/>
    <w:rsid w:val="003023D2"/>
    <w:rsid w:val="003028CA"/>
    <w:rsid w:val="003029A4"/>
    <w:rsid w:val="00302F08"/>
    <w:rsid w:val="00302FCD"/>
    <w:rsid w:val="00303295"/>
    <w:rsid w:val="0030395A"/>
    <w:rsid w:val="00303BF5"/>
    <w:rsid w:val="003045F1"/>
    <w:rsid w:val="00304A6C"/>
    <w:rsid w:val="003050CC"/>
    <w:rsid w:val="00305416"/>
    <w:rsid w:val="00305726"/>
    <w:rsid w:val="00305AA0"/>
    <w:rsid w:val="00306A2D"/>
    <w:rsid w:val="00306EC2"/>
    <w:rsid w:val="00307309"/>
    <w:rsid w:val="0030789B"/>
    <w:rsid w:val="00310B9E"/>
    <w:rsid w:val="00310CBC"/>
    <w:rsid w:val="003112F8"/>
    <w:rsid w:val="003113B6"/>
    <w:rsid w:val="003123C4"/>
    <w:rsid w:val="00312C5D"/>
    <w:rsid w:val="00312CDC"/>
    <w:rsid w:val="003135FE"/>
    <w:rsid w:val="00313AD2"/>
    <w:rsid w:val="00313C9A"/>
    <w:rsid w:val="00314068"/>
    <w:rsid w:val="00314331"/>
    <w:rsid w:val="00314747"/>
    <w:rsid w:val="00314C19"/>
    <w:rsid w:val="00315C21"/>
    <w:rsid w:val="00317107"/>
    <w:rsid w:val="003201B7"/>
    <w:rsid w:val="003217D3"/>
    <w:rsid w:val="003219A0"/>
    <w:rsid w:val="00321D0C"/>
    <w:rsid w:val="00321FC7"/>
    <w:rsid w:val="00322BB7"/>
    <w:rsid w:val="0032375C"/>
    <w:rsid w:val="00323C92"/>
    <w:rsid w:val="00323DD8"/>
    <w:rsid w:val="00324905"/>
    <w:rsid w:val="00325D28"/>
    <w:rsid w:val="0032600E"/>
    <w:rsid w:val="0032610F"/>
    <w:rsid w:val="0032647E"/>
    <w:rsid w:val="003267B7"/>
    <w:rsid w:val="00327380"/>
    <w:rsid w:val="00327AF3"/>
    <w:rsid w:val="00330A40"/>
    <w:rsid w:val="00330B80"/>
    <w:rsid w:val="00331079"/>
    <w:rsid w:val="00331114"/>
    <w:rsid w:val="003311D3"/>
    <w:rsid w:val="0033162B"/>
    <w:rsid w:val="00331B48"/>
    <w:rsid w:val="00331E23"/>
    <w:rsid w:val="0033221A"/>
    <w:rsid w:val="0033288B"/>
    <w:rsid w:val="00332D90"/>
    <w:rsid w:val="003335BD"/>
    <w:rsid w:val="003337B8"/>
    <w:rsid w:val="003337EE"/>
    <w:rsid w:val="00333DA2"/>
    <w:rsid w:val="00333DA7"/>
    <w:rsid w:val="0033480F"/>
    <w:rsid w:val="0033511B"/>
    <w:rsid w:val="00335DDA"/>
    <w:rsid w:val="003362CB"/>
    <w:rsid w:val="00337262"/>
    <w:rsid w:val="00337B23"/>
    <w:rsid w:val="00337F2D"/>
    <w:rsid w:val="00340264"/>
    <w:rsid w:val="00340337"/>
    <w:rsid w:val="003403BB"/>
    <w:rsid w:val="0034061B"/>
    <w:rsid w:val="003406C5"/>
    <w:rsid w:val="0034075E"/>
    <w:rsid w:val="003407B7"/>
    <w:rsid w:val="003416BC"/>
    <w:rsid w:val="00341877"/>
    <w:rsid w:val="00341885"/>
    <w:rsid w:val="00341A55"/>
    <w:rsid w:val="00342316"/>
    <w:rsid w:val="003425F1"/>
    <w:rsid w:val="00342B76"/>
    <w:rsid w:val="003443C6"/>
    <w:rsid w:val="00344587"/>
    <w:rsid w:val="003452C5"/>
    <w:rsid w:val="00345676"/>
    <w:rsid w:val="00345DD9"/>
    <w:rsid w:val="00345FE1"/>
    <w:rsid w:val="00346027"/>
    <w:rsid w:val="0034658A"/>
    <w:rsid w:val="00346DFF"/>
    <w:rsid w:val="0034797B"/>
    <w:rsid w:val="00347B68"/>
    <w:rsid w:val="0035071C"/>
    <w:rsid w:val="00350F01"/>
    <w:rsid w:val="003512C0"/>
    <w:rsid w:val="003513FE"/>
    <w:rsid w:val="0035168E"/>
    <w:rsid w:val="003516CF"/>
    <w:rsid w:val="00351A81"/>
    <w:rsid w:val="0035260B"/>
    <w:rsid w:val="003530DF"/>
    <w:rsid w:val="00353BD7"/>
    <w:rsid w:val="003540A1"/>
    <w:rsid w:val="003544D3"/>
    <w:rsid w:val="003546F4"/>
    <w:rsid w:val="003547AC"/>
    <w:rsid w:val="003558F5"/>
    <w:rsid w:val="00356382"/>
    <w:rsid w:val="00356D40"/>
    <w:rsid w:val="00356DF9"/>
    <w:rsid w:val="00356E8A"/>
    <w:rsid w:val="00356EAD"/>
    <w:rsid w:val="0035719F"/>
    <w:rsid w:val="003579B3"/>
    <w:rsid w:val="003608BC"/>
    <w:rsid w:val="00360984"/>
    <w:rsid w:val="00360CA2"/>
    <w:rsid w:val="00360F55"/>
    <w:rsid w:val="00361265"/>
    <w:rsid w:val="00361B4C"/>
    <w:rsid w:val="00361B7E"/>
    <w:rsid w:val="00362420"/>
    <w:rsid w:val="00362D62"/>
    <w:rsid w:val="00362D6B"/>
    <w:rsid w:val="003635E6"/>
    <w:rsid w:val="00363AF7"/>
    <w:rsid w:val="00363ED8"/>
    <w:rsid w:val="003642B1"/>
    <w:rsid w:val="0036479E"/>
    <w:rsid w:val="003650CF"/>
    <w:rsid w:val="003658F6"/>
    <w:rsid w:val="00365B2F"/>
    <w:rsid w:val="00366018"/>
    <w:rsid w:val="0036613E"/>
    <w:rsid w:val="0036664E"/>
    <w:rsid w:val="00366C8D"/>
    <w:rsid w:val="00367797"/>
    <w:rsid w:val="00367CDB"/>
    <w:rsid w:val="00370B28"/>
    <w:rsid w:val="00370F98"/>
    <w:rsid w:val="0037130D"/>
    <w:rsid w:val="00371A38"/>
    <w:rsid w:val="00371D4E"/>
    <w:rsid w:val="00372818"/>
    <w:rsid w:val="00372AB7"/>
    <w:rsid w:val="00372E7C"/>
    <w:rsid w:val="00373283"/>
    <w:rsid w:val="003733FE"/>
    <w:rsid w:val="00373584"/>
    <w:rsid w:val="00373AB3"/>
    <w:rsid w:val="00373DD4"/>
    <w:rsid w:val="003756FE"/>
    <w:rsid w:val="00375793"/>
    <w:rsid w:val="003760D0"/>
    <w:rsid w:val="00376BDE"/>
    <w:rsid w:val="00377539"/>
    <w:rsid w:val="003779FF"/>
    <w:rsid w:val="00377B84"/>
    <w:rsid w:val="00377EAB"/>
    <w:rsid w:val="00380B70"/>
    <w:rsid w:val="003812D2"/>
    <w:rsid w:val="00381A86"/>
    <w:rsid w:val="003820D4"/>
    <w:rsid w:val="00382167"/>
    <w:rsid w:val="0038356C"/>
    <w:rsid w:val="003840BE"/>
    <w:rsid w:val="0038517D"/>
    <w:rsid w:val="0038543F"/>
    <w:rsid w:val="00385BE2"/>
    <w:rsid w:val="00385D26"/>
    <w:rsid w:val="0038617D"/>
    <w:rsid w:val="0038675B"/>
    <w:rsid w:val="00386A1F"/>
    <w:rsid w:val="00386C60"/>
    <w:rsid w:val="003876FA"/>
    <w:rsid w:val="00390AB3"/>
    <w:rsid w:val="00390E69"/>
    <w:rsid w:val="00390FB0"/>
    <w:rsid w:val="00391D65"/>
    <w:rsid w:val="003921B1"/>
    <w:rsid w:val="003922C0"/>
    <w:rsid w:val="003926EB"/>
    <w:rsid w:val="00392A94"/>
    <w:rsid w:val="00393699"/>
    <w:rsid w:val="00394985"/>
    <w:rsid w:val="003950F5"/>
    <w:rsid w:val="00396A26"/>
    <w:rsid w:val="00397153"/>
    <w:rsid w:val="00397EAD"/>
    <w:rsid w:val="003A0342"/>
    <w:rsid w:val="003A057E"/>
    <w:rsid w:val="003A0A49"/>
    <w:rsid w:val="003A0ED5"/>
    <w:rsid w:val="003A161F"/>
    <w:rsid w:val="003A19F3"/>
    <w:rsid w:val="003A253F"/>
    <w:rsid w:val="003A31BE"/>
    <w:rsid w:val="003A3299"/>
    <w:rsid w:val="003A3610"/>
    <w:rsid w:val="003A3BB6"/>
    <w:rsid w:val="003A4392"/>
    <w:rsid w:val="003A4E5E"/>
    <w:rsid w:val="003A5B46"/>
    <w:rsid w:val="003A6401"/>
    <w:rsid w:val="003A654F"/>
    <w:rsid w:val="003A6C70"/>
    <w:rsid w:val="003A6DCE"/>
    <w:rsid w:val="003A6FC6"/>
    <w:rsid w:val="003A7734"/>
    <w:rsid w:val="003A7977"/>
    <w:rsid w:val="003A7C69"/>
    <w:rsid w:val="003A7DCF"/>
    <w:rsid w:val="003B0B7E"/>
    <w:rsid w:val="003B0E1F"/>
    <w:rsid w:val="003B2162"/>
    <w:rsid w:val="003B2610"/>
    <w:rsid w:val="003B2B2A"/>
    <w:rsid w:val="003B41CA"/>
    <w:rsid w:val="003B52AB"/>
    <w:rsid w:val="003B53DD"/>
    <w:rsid w:val="003B5429"/>
    <w:rsid w:val="003B5685"/>
    <w:rsid w:val="003B56AE"/>
    <w:rsid w:val="003B571F"/>
    <w:rsid w:val="003B5CC9"/>
    <w:rsid w:val="003B5CCD"/>
    <w:rsid w:val="003B6089"/>
    <w:rsid w:val="003B6699"/>
    <w:rsid w:val="003B69F1"/>
    <w:rsid w:val="003B715D"/>
    <w:rsid w:val="003B7385"/>
    <w:rsid w:val="003B7904"/>
    <w:rsid w:val="003B79F2"/>
    <w:rsid w:val="003B7B17"/>
    <w:rsid w:val="003B7F3E"/>
    <w:rsid w:val="003C031B"/>
    <w:rsid w:val="003C033C"/>
    <w:rsid w:val="003C0E1E"/>
    <w:rsid w:val="003C0F85"/>
    <w:rsid w:val="003C0FB9"/>
    <w:rsid w:val="003C109E"/>
    <w:rsid w:val="003C1119"/>
    <w:rsid w:val="003C1C16"/>
    <w:rsid w:val="003C2D50"/>
    <w:rsid w:val="003C3CD2"/>
    <w:rsid w:val="003C466C"/>
    <w:rsid w:val="003C5244"/>
    <w:rsid w:val="003C5405"/>
    <w:rsid w:val="003C5646"/>
    <w:rsid w:val="003C5A97"/>
    <w:rsid w:val="003C65F1"/>
    <w:rsid w:val="003C76FC"/>
    <w:rsid w:val="003C79DE"/>
    <w:rsid w:val="003D093F"/>
    <w:rsid w:val="003D0A1C"/>
    <w:rsid w:val="003D0EDB"/>
    <w:rsid w:val="003D1312"/>
    <w:rsid w:val="003D160C"/>
    <w:rsid w:val="003D1F26"/>
    <w:rsid w:val="003D2708"/>
    <w:rsid w:val="003D2A34"/>
    <w:rsid w:val="003D2DAD"/>
    <w:rsid w:val="003D3308"/>
    <w:rsid w:val="003D3472"/>
    <w:rsid w:val="003D3C34"/>
    <w:rsid w:val="003D496A"/>
    <w:rsid w:val="003D4B4B"/>
    <w:rsid w:val="003D4DEC"/>
    <w:rsid w:val="003D5135"/>
    <w:rsid w:val="003D5A79"/>
    <w:rsid w:val="003D5F98"/>
    <w:rsid w:val="003D6A3C"/>
    <w:rsid w:val="003D6FA6"/>
    <w:rsid w:val="003D7173"/>
    <w:rsid w:val="003D7606"/>
    <w:rsid w:val="003D7C53"/>
    <w:rsid w:val="003D7EBC"/>
    <w:rsid w:val="003E1D06"/>
    <w:rsid w:val="003E1E85"/>
    <w:rsid w:val="003E28B7"/>
    <w:rsid w:val="003E28E3"/>
    <w:rsid w:val="003E2E99"/>
    <w:rsid w:val="003E3565"/>
    <w:rsid w:val="003E3666"/>
    <w:rsid w:val="003E3E5C"/>
    <w:rsid w:val="003E4186"/>
    <w:rsid w:val="003E435A"/>
    <w:rsid w:val="003E43B7"/>
    <w:rsid w:val="003E49C6"/>
    <w:rsid w:val="003E5E63"/>
    <w:rsid w:val="003E65FA"/>
    <w:rsid w:val="003E6879"/>
    <w:rsid w:val="003E6A86"/>
    <w:rsid w:val="003E6CF2"/>
    <w:rsid w:val="003E6E6A"/>
    <w:rsid w:val="003E7621"/>
    <w:rsid w:val="003F0C99"/>
    <w:rsid w:val="003F138F"/>
    <w:rsid w:val="003F1B7C"/>
    <w:rsid w:val="003F1E6C"/>
    <w:rsid w:val="003F1F0D"/>
    <w:rsid w:val="003F3122"/>
    <w:rsid w:val="003F388D"/>
    <w:rsid w:val="003F4868"/>
    <w:rsid w:val="003F4BC5"/>
    <w:rsid w:val="003F4F98"/>
    <w:rsid w:val="003F50B1"/>
    <w:rsid w:val="003F50D7"/>
    <w:rsid w:val="003F5426"/>
    <w:rsid w:val="003F5582"/>
    <w:rsid w:val="003F57AF"/>
    <w:rsid w:val="003F60F9"/>
    <w:rsid w:val="003F62F0"/>
    <w:rsid w:val="003F659D"/>
    <w:rsid w:val="003F684F"/>
    <w:rsid w:val="003F6DC9"/>
    <w:rsid w:val="00400299"/>
    <w:rsid w:val="004004FF"/>
    <w:rsid w:val="00400970"/>
    <w:rsid w:val="00400FEE"/>
    <w:rsid w:val="0040121E"/>
    <w:rsid w:val="004017D6"/>
    <w:rsid w:val="004017ED"/>
    <w:rsid w:val="00401D89"/>
    <w:rsid w:val="00401DD8"/>
    <w:rsid w:val="00402DA4"/>
    <w:rsid w:val="004034D2"/>
    <w:rsid w:val="0040357A"/>
    <w:rsid w:val="00403B66"/>
    <w:rsid w:val="0040421C"/>
    <w:rsid w:val="00404D9B"/>
    <w:rsid w:val="00405357"/>
    <w:rsid w:val="00405F5C"/>
    <w:rsid w:val="00410732"/>
    <w:rsid w:val="00410C16"/>
    <w:rsid w:val="00410D46"/>
    <w:rsid w:val="00410D94"/>
    <w:rsid w:val="00411738"/>
    <w:rsid w:val="00411CE7"/>
    <w:rsid w:val="00411ED9"/>
    <w:rsid w:val="00411F97"/>
    <w:rsid w:val="00412C88"/>
    <w:rsid w:val="0041431C"/>
    <w:rsid w:val="00414864"/>
    <w:rsid w:val="00414BA4"/>
    <w:rsid w:val="00415A36"/>
    <w:rsid w:val="00415E11"/>
    <w:rsid w:val="00415F62"/>
    <w:rsid w:val="0041610C"/>
    <w:rsid w:val="0041653C"/>
    <w:rsid w:val="004168F7"/>
    <w:rsid w:val="00416A11"/>
    <w:rsid w:val="004172BD"/>
    <w:rsid w:val="004203DD"/>
    <w:rsid w:val="004215D3"/>
    <w:rsid w:val="00421864"/>
    <w:rsid w:val="0042187B"/>
    <w:rsid w:val="00421DC1"/>
    <w:rsid w:val="00421FC8"/>
    <w:rsid w:val="00422401"/>
    <w:rsid w:val="004229D1"/>
    <w:rsid w:val="00423803"/>
    <w:rsid w:val="00423DA0"/>
    <w:rsid w:val="00423F77"/>
    <w:rsid w:val="004240C1"/>
    <w:rsid w:val="0042438E"/>
    <w:rsid w:val="00424838"/>
    <w:rsid w:val="00424DCB"/>
    <w:rsid w:val="00424E13"/>
    <w:rsid w:val="00425D84"/>
    <w:rsid w:val="00426676"/>
    <w:rsid w:val="00426FC7"/>
    <w:rsid w:val="00427830"/>
    <w:rsid w:val="00427B05"/>
    <w:rsid w:val="00430271"/>
    <w:rsid w:val="0043087D"/>
    <w:rsid w:val="0043103C"/>
    <w:rsid w:val="004311AA"/>
    <w:rsid w:val="00431344"/>
    <w:rsid w:val="0043151B"/>
    <w:rsid w:val="00432D9E"/>
    <w:rsid w:val="004333C9"/>
    <w:rsid w:val="00433739"/>
    <w:rsid w:val="00433D37"/>
    <w:rsid w:val="00433F9A"/>
    <w:rsid w:val="00434F52"/>
    <w:rsid w:val="0043588E"/>
    <w:rsid w:val="0043730C"/>
    <w:rsid w:val="0043765E"/>
    <w:rsid w:val="00437750"/>
    <w:rsid w:val="0043782A"/>
    <w:rsid w:val="00437951"/>
    <w:rsid w:val="00437F14"/>
    <w:rsid w:val="004400AC"/>
    <w:rsid w:val="00440F09"/>
    <w:rsid w:val="004414D1"/>
    <w:rsid w:val="00441597"/>
    <w:rsid w:val="004416BC"/>
    <w:rsid w:val="00441830"/>
    <w:rsid w:val="0044228D"/>
    <w:rsid w:val="00442845"/>
    <w:rsid w:val="00442DC1"/>
    <w:rsid w:val="00442DE7"/>
    <w:rsid w:val="00443793"/>
    <w:rsid w:val="004445A8"/>
    <w:rsid w:val="004446CE"/>
    <w:rsid w:val="00444761"/>
    <w:rsid w:val="004447C2"/>
    <w:rsid w:val="00444AD2"/>
    <w:rsid w:val="00444DCD"/>
    <w:rsid w:val="00444DD1"/>
    <w:rsid w:val="00444F68"/>
    <w:rsid w:val="00445479"/>
    <w:rsid w:val="00446327"/>
    <w:rsid w:val="004478A5"/>
    <w:rsid w:val="00447CAF"/>
    <w:rsid w:val="00447D91"/>
    <w:rsid w:val="00450402"/>
    <w:rsid w:val="00450594"/>
    <w:rsid w:val="00450A41"/>
    <w:rsid w:val="00450AF2"/>
    <w:rsid w:val="00450EFC"/>
    <w:rsid w:val="004513E4"/>
    <w:rsid w:val="00451E8F"/>
    <w:rsid w:val="00451FE8"/>
    <w:rsid w:val="004526F7"/>
    <w:rsid w:val="00452C9E"/>
    <w:rsid w:val="004530B2"/>
    <w:rsid w:val="00453AB2"/>
    <w:rsid w:val="00453E04"/>
    <w:rsid w:val="00453EFB"/>
    <w:rsid w:val="0045498F"/>
    <w:rsid w:val="00454BB6"/>
    <w:rsid w:val="00455220"/>
    <w:rsid w:val="00455601"/>
    <w:rsid w:val="00455F62"/>
    <w:rsid w:val="00456FB8"/>
    <w:rsid w:val="0045769E"/>
    <w:rsid w:val="00457C1E"/>
    <w:rsid w:val="004601F1"/>
    <w:rsid w:val="00460217"/>
    <w:rsid w:val="004604BA"/>
    <w:rsid w:val="004607D3"/>
    <w:rsid w:val="00461CCE"/>
    <w:rsid w:val="004624F0"/>
    <w:rsid w:val="0046389B"/>
    <w:rsid w:val="0046396D"/>
    <w:rsid w:val="004644A1"/>
    <w:rsid w:val="00464587"/>
    <w:rsid w:val="0046497E"/>
    <w:rsid w:val="00464DD9"/>
    <w:rsid w:val="0046518F"/>
    <w:rsid w:val="00465193"/>
    <w:rsid w:val="00466568"/>
    <w:rsid w:val="00467422"/>
    <w:rsid w:val="00467CBF"/>
    <w:rsid w:val="004701A9"/>
    <w:rsid w:val="0047027C"/>
    <w:rsid w:val="004705AC"/>
    <w:rsid w:val="0047062D"/>
    <w:rsid w:val="00470A27"/>
    <w:rsid w:val="00470CA2"/>
    <w:rsid w:val="00470D1B"/>
    <w:rsid w:val="004711E6"/>
    <w:rsid w:val="0047126E"/>
    <w:rsid w:val="004712A0"/>
    <w:rsid w:val="00471ABA"/>
    <w:rsid w:val="00472B93"/>
    <w:rsid w:val="00472C61"/>
    <w:rsid w:val="00473404"/>
    <w:rsid w:val="00473443"/>
    <w:rsid w:val="00473834"/>
    <w:rsid w:val="00473D31"/>
    <w:rsid w:val="00473DFA"/>
    <w:rsid w:val="00474479"/>
    <w:rsid w:val="00474579"/>
    <w:rsid w:val="00475062"/>
    <w:rsid w:val="0047597E"/>
    <w:rsid w:val="004765FA"/>
    <w:rsid w:val="004769EC"/>
    <w:rsid w:val="004770C3"/>
    <w:rsid w:val="00477115"/>
    <w:rsid w:val="00477616"/>
    <w:rsid w:val="00477B1D"/>
    <w:rsid w:val="00477C65"/>
    <w:rsid w:val="00477CF5"/>
    <w:rsid w:val="00480C62"/>
    <w:rsid w:val="004810CB"/>
    <w:rsid w:val="0048136C"/>
    <w:rsid w:val="00481E70"/>
    <w:rsid w:val="00481F66"/>
    <w:rsid w:val="004824D4"/>
    <w:rsid w:val="00482680"/>
    <w:rsid w:val="0048287E"/>
    <w:rsid w:val="00482E42"/>
    <w:rsid w:val="004835CA"/>
    <w:rsid w:val="0048376D"/>
    <w:rsid w:val="00483BB9"/>
    <w:rsid w:val="00483CE5"/>
    <w:rsid w:val="00483EAF"/>
    <w:rsid w:val="00483F57"/>
    <w:rsid w:val="00483F69"/>
    <w:rsid w:val="00484263"/>
    <w:rsid w:val="00484374"/>
    <w:rsid w:val="00484615"/>
    <w:rsid w:val="00484A9A"/>
    <w:rsid w:val="00484BBF"/>
    <w:rsid w:val="00484CC4"/>
    <w:rsid w:val="00484EB9"/>
    <w:rsid w:val="00484F0A"/>
    <w:rsid w:val="00484F4C"/>
    <w:rsid w:val="00485025"/>
    <w:rsid w:val="004852B6"/>
    <w:rsid w:val="004857FF"/>
    <w:rsid w:val="00485A40"/>
    <w:rsid w:val="00485CB9"/>
    <w:rsid w:val="00486A30"/>
    <w:rsid w:val="00486F26"/>
    <w:rsid w:val="0048727F"/>
    <w:rsid w:val="00487730"/>
    <w:rsid w:val="00487A9A"/>
    <w:rsid w:val="00487B01"/>
    <w:rsid w:val="00487BAC"/>
    <w:rsid w:val="004901B9"/>
    <w:rsid w:val="00491E16"/>
    <w:rsid w:val="00491F1C"/>
    <w:rsid w:val="00491F86"/>
    <w:rsid w:val="004924C5"/>
    <w:rsid w:val="00492DCC"/>
    <w:rsid w:val="00493115"/>
    <w:rsid w:val="00493329"/>
    <w:rsid w:val="00493FCE"/>
    <w:rsid w:val="00494CB5"/>
    <w:rsid w:val="00494F25"/>
    <w:rsid w:val="00495A39"/>
    <w:rsid w:val="004964E4"/>
    <w:rsid w:val="00496B8B"/>
    <w:rsid w:val="00496C97"/>
    <w:rsid w:val="00496EBA"/>
    <w:rsid w:val="004A1899"/>
    <w:rsid w:val="004A18E2"/>
    <w:rsid w:val="004A25C2"/>
    <w:rsid w:val="004A2941"/>
    <w:rsid w:val="004A2D95"/>
    <w:rsid w:val="004A2F5C"/>
    <w:rsid w:val="004A3A1C"/>
    <w:rsid w:val="004A40B3"/>
    <w:rsid w:val="004A4467"/>
    <w:rsid w:val="004A4539"/>
    <w:rsid w:val="004A4811"/>
    <w:rsid w:val="004A4886"/>
    <w:rsid w:val="004A4AC7"/>
    <w:rsid w:val="004A53FB"/>
    <w:rsid w:val="004A586F"/>
    <w:rsid w:val="004A6447"/>
    <w:rsid w:val="004A68AC"/>
    <w:rsid w:val="004A6DE3"/>
    <w:rsid w:val="004A6EB8"/>
    <w:rsid w:val="004A74BA"/>
    <w:rsid w:val="004B00CB"/>
    <w:rsid w:val="004B0812"/>
    <w:rsid w:val="004B0B33"/>
    <w:rsid w:val="004B0B39"/>
    <w:rsid w:val="004B133E"/>
    <w:rsid w:val="004B249E"/>
    <w:rsid w:val="004B2AD3"/>
    <w:rsid w:val="004B362E"/>
    <w:rsid w:val="004B3FC4"/>
    <w:rsid w:val="004B4215"/>
    <w:rsid w:val="004B4FF5"/>
    <w:rsid w:val="004B5295"/>
    <w:rsid w:val="004B56A7"/>
    <w:rsid w:val="004B595C"/>
    <w:rsid w:val="004B5CC6"/>
    <w:rsid w:val="004B6344"/>
    <w:rsid w:val="004C029E"/>
    <w:rsid w:val="004C0527"/>
    <w:rsid w:val="004C0756"/>
    <w:rsid w:val="004C09D9"/>
    <w:rsid w:val="004C0A74"/>
    <w:rsid w:val="004C12AC"/>
    <w:rsid w:val="004C1762"/>
    <w:rsid w:val="004C222D"/>
    <w:rsid w:val="004C2D52"/>
    <w:rsid w:val="004C3097"/>
    <w:rsid w:val="004C31D0"/>
    <w:rsid w:val="004C325B"/>
    <w:rsid w:val="004C32FA"/>
    <w:rsid w:val="004C37A5"/>
    <w:rsid w:val="004C3C50"/>
    <w:rsid w:val="004C3D3C"/>
    <w:rsid w:val="004C3DA9"/>
    <w:rsid w:val="004C4215"/>
    <w:rsid w:val="004C43AB"/>
    <w:rsid w:val="004C4642"/>
    <w:rsid w:val="004C4D75"/>
    <w:rsid w:val="004C50FC"/>
    <w:rsid w:val="004C519B"/>
    <w:rsid w:val="004C53CD"/>
    <w:rsid w:val="004C55E1"/>
    <w:rsid w:val="004C57BF"/>
    <w:rsid w:val="004C58D7"/>
    <w:rsid w:val="004C5B20"/>
    <w:rsid w:val="004C5D67"/>
    <w:rsid w:val="004C65EC"/>
    <w:rsid w:val="004C6D4E"/>
    <w:rsid w:val="004C6D7B"/>
    <w:rsid w:val="004C71FD"/>
    <w:rsid w:val="004C7572"/>
    <w:rsid w:val="004D004A"/>
    <w:rsid w:val="004D0B89"/>
    <w:rsid w:val="004D1012"/>
    <w:rsid w:val="004D2B83"/>
    <w:rsid w:val="004D2F15"/>
    <w:rsid w:val="004D3BFE"/>
    <w:rsid w:val="004D4BED"/>
    <w:rsid w:val="004D4E5B"/>
    <w:rsid w:val="004D4FCD"/>
    <w:rsid w:val="004D53AF"/>
    <w:rsid w:val="004D56A3"/>
    <w:rsid w:val="004D5EA9"/>
    <w:rsid w:val="004D649F"/>
    <w:rsid w:val="004D64B2"/>
    <w:rsid w:val="004D65EC"/>
    <w:rsid w:val="004D678C"/>
    <w:rsid w:val="004D7385"/>
    <w:rsid w:val="004D7902"/>
    <w:rsid w:val="004E081A"/>
    <w:rsid w:val="004E101F"/>
    <w:rsid w:val="004E12E3"/>
    <w:rsid w:val="004E1563"/>
    <w:rsid w:val="004E1BFD"/>
    <w:rsid w:val="004E1F24"/>
    <w:rsid w:val="004E204E"/>
    <w:rsid w:val="004E20F2"/>
    <w:rsid w:val="004E2214"/>
    <w:rsid w:val="004E246C"/>
    <w:rsid w:val="004E2D5E"/>
    <w:rsid w:val="004E3571"/>
    <w:rsid w:val="004E3608"/>
    <w:rsid w:val="004E3D05"/>
    <w:rsid w:val="004E3D3D"/>
    <w:rsid w:val="004E4D64"/>
    <w:rsid w:val="004E4E10"/>
    <w:rsid w:val="004E538D"/>
    <w:rsid w:val="004E570C"/>
    <w:rsid w:val="004E5794"/>
    <w:rsid w:val="004E5C76"/>
    <w:rsid w:val="004E5F81"/>
    <w:rsid w:val="004E613D"/>
    <w:rsid w:val="004E61FB"/>
    <w:rsid w:val="004E66C5"/>
    <w:rsid w:val="004E6FA1"/>
    <w:rsid w:val="004F031C"/>
    <w:rsid w:val="004F0CC6"/>
    <w:rsid w:val="004F1411"/>
    <w:rsid w:val="004F24E9"/>
    <w:rsid w:val="004F295A"/>
    <w:rsid w:val="004F2B82"/>
    <w:rsid w:val="004F31DE"/>
    <w:rsid w:val="004F32A7"/>
    <w:rsid w:val="004F471B"/>
    <w:rsid w:val="004F4A0F"/>
    <w:rsid w:val="004F4DC5"/>
    <w:rsid w:val="004F52F7"/>
    <w:rsid w:val="004F5691"/>
    <w:rsid w:val="004F5990"/>
    <w:rsid w:val="004F5CCC"/>
    <w:rsid w:val="004F693C"/>
    <w:rsid w:val="004F6BD1"/>
    <w:rsid w:val="004F6BE5"/>
    <w:rsid w:val="004F6D02"/>
    <w:rsid w:val="004F710D"/>
    <w:rsid w:val="004F751F"/>
    <w:rsid w:val="005001A1"/>
    <w:rsid w:val="005003BE"/>
    <w:rsid w:val="00500BFD"/>
    <w:rsid w:val="00500D07"/>
    <w:rsid w:val="00500EB3"/>
    <w:rsid w:val="0050101F"/>
    <w:rsid w:val="005014A7"/>
    <w:rsid w:val="005018BB"/>
    <w:rsid w:val="00501CA4"/>
    <w:rsid w:val="00501DF9"/>
    <w:rsid w:val="00501EE9"/>
    <w:rsid w:val="00501F29"/>
    <w:rsid w:val="00501FD5"/>
    <w:rsid w:val="005024D3"/>
    <w:rsid w:val="00502EB2"/>
    <w:rsid w:val="00503383"/>
    <w:rsid w:val="005034FC"/>
    <w:rsid w:val="0050382C"/>
    <w:rsid w:val="00503DA2"/>
    <w:rsid w:val="00503E52"/>
    <w:rsid w:val="0050520C"/>
    <w:rsid w:val="00505507"/>
    <w:rsid w:val="005066FE"/>
    <w:rsid w:val="00506AFD"/>
    <w:rsid w:val="00506DC7"/>
    <w:rsid w:val="005073E2"/>
    <w:rsid w:val="005075F8"/>
    <w:rsid w:val="00507713"/>
    <w:rsid w:val="005077E7"/>
    <w:rsid w:val="00507860"/>
    <w:rsid w:val="00507B97"/>
    <w:rsid w:val="005101E1"/>
    <w:rsid w:val="00510538"/>
    <w:rsid w:val="00510D45"/>
    <w:rsid w:val="00511116"/>
    <w:rsid w:val="0051125D"/>
    <w:rsid w:val="005112DE"/>
    <w:rsid w:val="005123A8"/>
    <w:rsid w:val="00512A9F"/>
    <w:rsid w:val="00513013"/>
    <w:rsid w:val="0051358D"/>
    <w:rsid w:val="005137ED"/>
    <w:rsid w:val="00513CED"/>
    <w:rsid w:val="0051401A"/>
    <w:rsid w:val="005145C2"/>
    <w:rsid w:val="00515704"/>
    <w:rsid w:val="005159FA"/>
    <w:rsid w:val="005160D7"/>
    <w:rsid w:val="0051675B"/>
    <w:rsid w:val="00516C88"/>
    <w:rsid w:val="00520300"/>
    <w:rsid w:val="005203CC"/>
    <w:rsid w:val="00520A73"/>
    <w:rsid w:val="00521576"/>
    <w:rsid w:val="00521622"/>
    <w:rsid w:val="00521820"/>
    <w:rsid w:val="005220D2"/>
    <w:rsid w:val="005227FD"/>
    <w:rsid w:val="00523795"/>
    <w:rsid w:val="00523ACD"/>
    <w:rsid w:val="005258C2"/>
    <w:rsid w:val="005259BB"/>
    <w:rsid w:val="00525E79"/>
    <w:rsid w:val="005269F3"/>
    <w:rsid w:val="00526AC8"/>
    <w:rsid w:val="00526CAA"/>
    <w:rsid w:val="00526E57"/>
    <w:rsid w:val="005274A8"/>
    <w:rsid w:val="00527CF8"/>
    <w:rsid w:val="00531376"/>
    <w:rsid w:val="00531458"/>
    <w:rsid w:val="005316F2"/>
    <w:rsid w:val="005318CC"/>
    <w:rsid w:val="00531F10"/>
    <w:rsid w:val="00532717"/>
    <w:rsid w:val="00534BEC"/>
    <w:rsid w:val="00534EA3"/>
    <w:rsid w:val="00535B88"/>
    <w:rsid w:val="00535B92"/>
    <w:rsid w:val="0053628E"/>
    <w:rsid w:val="00536459"/>
    <w:rsid w:val="0053685C"/>
    <w:rsid w:val="00537673"/>
    <w:rsid w:val="00537914"/>
    <w:rsid w:val="00540AEA"/>
    <w:rsid w:val="00541918"/>
    <w:rsid w:val="0054207C"/>
    <w:rsid w:val="00542F2D"/>
    <w:rsid w:val="00543163"/>
    <w:rsid w:val="00543520"/>
    <w:rsid w:val="005446D8"/>
    <w:rsid w:val="00544EEC"/>
    <w:rsid w:val="00546058"/>
    <w:rsid w:val="00546A35"/>
    <w:rsid w:val="00546E51"/>
    <w:rsid w:val="00547664"/>
    <w:rsid w:val="00547B30"/>
    <w:rsid w:val="00550002"/>
    <w:rsid w:val="005505BD"/>
    <w:rsid w:val="005505CF"/>
    <w:rsid w:val="005512E4"/>
    <w:rsid w:val="005516DC"/>
    <w:rsid w:val="0055183A"/>
    <w:rsid w:val="00551A6F"/>
    <w:rsid w:val="0055367C"/>
    <w:rsid w:val="005537A0"/>
    <w:rsid w:val="00553CD0"/>
    <w:rsid w:val="00553E41"/>
    <w:rsid w:val="00554FB0"/>
    <w:rsid w:val="00555177"/>
    <w:rsid w:val="005557EC"/>
    <w:rsid w:val="00555AF4"/>
    <w:rsid w:val="005565F9"/>
    <w:rsid w:val="00556795"/>
    <w:rsid w:val="00556A4C"/>
    <w:rsid w:val="00557571"/>
    <w:rsid w:val="00557B89"/>
    <w:rsid w:val="00560260"/>
    <w:rsid w:val="005603F0"/>
    <w:rsid w:val="0056060C"/>
    <w:rsid w:val="00560B58"/>
    <w:rsid w:val="00561056"/>
    <w:rsid w:val="00561330"/>
    <w:rsid w:val="005617B1"/>
    <w:rsid w:val="00561AEE"/>
    <w:rsid w:val="00561E9C"/>
    <w:rsid w:val="00562E52"/>
    <w:rsid w:val="005631BB"/>
    <w:rsid w:val="00563930"/>
    <w:rsid w:val="00563A7D"/>
    <w:rsid w:val="005650F1"/>
    <w:rsid w:val="00565281"/>
    <w:rsid w:val="005653E9"/>
    <w:rsid w:val="005655E6"/>
    <w:rsid w:val="00565A99"/>
    <w:rsid w:val="0056668A"/>
    <w:rsid w:val="00567EEE"/>
    <w:rsid w:val="00570B55"/>
    <w:rsid w:val="00570C8E"/>
    <w:rsid w:val="0057131B"/>
    <w:rsid w:val="005718F8"/>
    <w:rsid w:val="00571A14"/>
    <w:rsid w:val="00571A3D"/>
    <w:rsid w:val="00571A47"/>
    <w:rsid w:val="00571EEC"/>
    <w:rsid w:val="005721A6"/>
    <w:rsid w:val="00572440"/>
    <w:rsid w:val="005746EB"/>
    <w:rsid w:val="005747B8"/>
    <w:rsid w:val="00575168"/>
    <w:rsid w:val="0057527B"/>
    <w:rsid w:val="005754AC"/>
    <w:rsid w:val="00576322"/>
    <w:rsid w:val="005769F6"/>
    <w:rsid w:val="00576D52"/>
    <w:rsid w:val="00577056"/>
    <w:rsid w:val="00577927"/>
    <w:rsid w:val="005801F5"/>
    <w:rsid w:val="00580810"/>
    <w:rsid w:val="005808C7"/>
    <w:rsid w:val="00580F5E"/>
    <w:rsid w:val="00581425"/>
    <w:rsid w:val="00582738"/>
    <w:rsid w:val="00582AC0"/>
    <w:rsid w:val="00582DBA"/>
    <w:rsid w:val="005836B5"/>
    <w:rsid w:val="00583D6D"/>
    <w:rsid w:val="005840C4"/>
    <w:rsid w:val="00584355"/>
    <w:rsid w:val="00586B93"/>
    <w:rsid w:val="0058736E"/>
    <w:rsid w:val="00587DE3"/>
    <w:rsid w:val="0059068E"/>
    <w:rsid w:val="00590FAE"/>
    <w:rsid w:val="00591CA7"/>
    <w:rsid w:val="00592C5F"/>
    <w:rsid w:val="00592D39"/>
    <w:rsid w:val="00594990"/>
    <w:rsid w:val="00595207"/>
    <w:rsid w:val="0059565C"/>
    <w:rsid w:val="00595765"/>
    <w:rsid w:val="00596119"/>
    <w:rsid w:val="00596EDF"/>
    <w:rsid w:val="00596F5B"/>
    <w:rsid w:val="00597113"/>
    <w:rsid w:val="00597689"/>
    <w:rsid w:val="005977A4"/>
    <w:rsid w:val="00597A09"/>
    <w:rsid w:val="00597CE8"/>
    <w:rsid w:val="005A01AF"/>
    <w:rsid w:val="005A0239"/>
    <w:rsid w:val="005A03F9"/>
    <w:rsid w:val="005A04D0"/>
    <w:rsid w:val="005A0B36"/>
    <w:rsid w:val="005A0E8E"/>
    <w:rsid w:val="005A122A"/>
    <w:rsid w:val="005A1342"/>
    <w:rsid w:val="005A14EA"/>
    <w:rsid w:val="005A1967"/>
    <w:rsid w:val="005A1C98"/>
    <w:rsid w:val="005A1F9B"/>
    <w:rsid w:val="005A299B"/>
    <w:rsid w:val="005A373E"/>
    <w:rsid w:val="005A3BC9"/>
    <w:rsid w:val="005A3DA5"/>
    <w:rsid w:val="005A43A8"/>
    <w:rsid w:val="005A623A"/>
    <w:rsid w:val="005A64FB"/>
    <w:rsid w:val="005A75C6"/>
    <w:rsid w:val="005A79E4"/>
    <w:rsid w:val="005A7EAD"/>
    <w:rsid w:val="005B0C6D"/>
    <w:rsid w:val="005B100A"/>
    <w:rsid w:val="005B104F"/>
    <w:rsid w:val="005B1861"/>
    <w:rsid w:val="005B23CA"/>
    <w:rsid w:val="005B264B"/>
    <w:rsid w:val="005B278D"/>
    <w:rsid w:val="005B3181"/>
    <w:rsid w:val="005B320A"/>
    <w:rsid w:val="005B33B7"/>
    <w:rsid w:val="005B3779"/>
    <w:rsid w:val="005B3F28"/>
    <w:rsid w:val="005B3FD5"/>
    <w:rsid w:val="005B4621"/>
    <w:rsid w:val="005B4C80"/>
    <w:rsid w:val="005B518B"/>
    <w:rsid w:val="005B5672"/>
    <w:rsid w:val="005B5748"/>
    <w:rsid w:val="005B5D22"/>
    <w:rsid w:val="005B5FB9"/>
    <w:rsid w:val="005B6577"/>
    <w:rsid w:val="005B66B3"/>
    <w:rsid w:val="005B6B28"/>
    <w:rsid w:val="005B6BBD"/>
    <w:rsid w:val="005B74A0"/>
    <w:rsid w:val="005B75A1"/>
    <w:rsid w:val="005C008C"/>
    <w:rsid w:val="005C06F1"/>
    <w:rsid w:val="005C1A11"/>
    <w:rsid w:val="005C2093"/>
    <w:rsid w:val="005C2A29"/>
    <w:rsid w:val="005C2D1A"/>
    <w:rsid w:val="005C303B"/>
    <w:rsid w:val="005C3421"/>
    <w:rsid w:val="005C34CE"/>
    <w:rsid w:val="005C34E5"/>
    <w:rsid w:val="005C355C"/>
    <w:rsid w:val="005C35BC"/>
    <w:rsid w:val="005C38AC"/>
    <w:rsid w:val="005C4316"/>
    <w:rsid w:val="005C440B"/>
    <w:rsid w:val="005C495F"/>
    <w:rsid w:val="005C4FF6"/>
    <w:rsid w:val="005C52DC"/>
    <w:rsid w:val="005C60F2"/>
    <w:rsid w:val="005C735E"/>
    <w:rsid w:val="005C7D45"/>
    <w:rsid w:val="005D055A"/>
    <w:rsid w:val="005D0C26"/>
    <w:rsid w:val="005D0C69"/>
    <w:rsid w:val="005D2866"/>
    <w:rsid w:val="005D30E6"/>
    <w:rsid w:val="005D3DD3"/>
    <w:rsid w:val="005D3FD1"/>
    <w:rsid w:val="005D4A90"/>
    <w:rsid w:val="005D4CF1"/>
    <w:rsid w:val="005D5914"/>
    <w:rsid w:val="005D630B"/>
    <w:rsid w:val="005D64A9"/>
    <w:rsid w:val="005D6FA8"/>
    <w:rsid w:val="005D70D9"/>
    <w:rsid w:val="005D7209"/>
    <w:rsid w:val="005E087A"/>
    <w:rsid w:val="005E0A24"/>
    <w:rsid w:val="005E0B85"/>
    <w:rsid w:val="005E122B"/>
    <w:rsid w:val="005E1EB1"/>
    <w:rsid w:val="005E205C"/>
    <w:rsid w:val="005E2206"/>
    <w:rsid w:val="005E22F1"/>
    <w:rsid w:val="005E235A"/>
    <w:rsid w:val="005E2632"/>
    <w:rsid w:val="005E2C94"/>
    <w:rsid w:val="005E2CFB"/>
    <w:rsid w:val="005E317F"/>
    <w:rsid w:val="005E36F6"/>
    <w:rsid w:val="005E3F8D"/>
    <w:rsid w:val="005E4637"/>
    <w:rsid w:val="005E463A"/>
    <w:rsid w:val="005E4B28"/>
    <w:rsid w:val="005E5AA5"/>
    <w:rsid w:val="005E5D23"/>
    <w:rsid w:val="005E6C00"/>
    <w:rsid w:val="005F02DE"/>
    <w:rsid w:val="005F0955"/>
    <w:rsid w:val="005F0D15"/>
    <w:rsid w:val="005F0DF2"/>
    <w:rsid w:val="005F1034"/>
    <w:rsid w:val="005F215D"/>
    <w:rsid w:val="005F2557"/>
    <w:rsid w:val="005F2822"/>
    <w:rsid w:val="005F302C"/>
    <w:rsid w:val="005F3150"/>
    <w:rsid w:val="005F3DFE"/>
    <w:rsid w:val="005F41F0"/>
    <w:rsid w:val="005F456C"/>
    <w:rsid w:val="005F5C3E"/>
    <w:rsid w:val="005F5CF7"/>
    <w:rsid w:val="005F66C2"/>
    <w:rsid w:val="005F6FFC"/>
    <w:rsid w:val="005F746F"/>
    <w:rsid w:val="005F79E8"/>
    <w:rsid w:val="00600158"/>
    <w:rsid w:val="00600DE2"/>
    <w:rsid w:val="00601AF2"/>
    <w:rsid w:val="006021E3"/>
    <w:rsid w:val="00602799"/>
    <w:rsid w:val="00602C1C"/>
    <w:rsid w:val="00602E9F"/>
    <w:rsid w:val="00602FA4"/>
    <w:rsid w:val="00603096"/>
    <w:rsid w:val="0060353C"/>
    <w:rsid w:val="0060381B"/>
    <w:rsid w:val="00603F32"/>
    <w:rsid w:val="006043AB"/>
    <w:rsid w:val="006046F7"/>
    <w:rsid w:val="00604F57"/>
    <w:rsid w:val="006070E2"/>
    <w:rsid w:val="0060719C"/>
    <w:rsid w:val="006077FE"/>
    <w:rsid w:val="00607F04"/>
    <w:rsid w:val="00610A07"/>
    <w:rsid w:val="00610AB0"/>
    <w:rsid w:val="00610CB0"/>
    <w:rsid w:val="00612233"/>
    <w:rsid w:val="006122B6"/>
    <w:rsid w:val="00612DDE"/>
    <w:rsid w:val="00613C76"/>
    <w:rsid w:val="006148F0"/>
    <w:rsid w:val="00615A35"/>
    <w:rsid w:val="00615C75"/>
    <w:rsid w:val="00616397"/>
    <w:rsid w:val="00616567"/>
    <w:rsid w:val="006172C3"/>
    <w:rsid w:val="0062098A"/>
    <w:rsid w:val="00620D58"/>
    <w:rsid w:val="00620E48"/>
    <w:rsid w:val="00621A82"/>
    <w:rsid w:val="00621B0B"/>
    <w:rsid w:val="00622FDB"/>
    <w:rsid w:val="00623113"/>
    <w:rsid w:val="00623369"/>
    <w:rsid w:val="00623570"/>
    <w:rsid w:val="006239BB"/>
    <w:rsid w:val="00623B7D"/>
    <w:rsid w:val="00623F46"/>
    <w:rsid w:val="006240C1"/>
    <w:rsid w:val="006247E4"/>
    <w:rsid w:val="00624812"/>
    <w:rsid w:val="00624849"/>
    <w:rsid w:val="006249E9"/>
    <w:rsid w:val="00624AC2"/>
    <w:rsid w:val="00624F46"/>
    <w:rsid w:val="0062514D"/>
    <w:rsid w:val="006265A1"/>
    <w:rsid w:val="00626747"/>
    <w:rsid w:val="006267D1"/>
    <w:rsid w:val="00626FFA"/>
    <w:rsid w:val="0063081C"/>
    <w:rsid w:val="00630B86"/>
    <w:rsid w:val="00630E41"/>
    <w:rsid w:val="006317A0"/>
    <w:rsid w:val="00631EE0"/>
    <w:rsid w:val="00631EE6"/>
    <w:rsid w:val="00632388"/>
    <w:rsid w:val="00632CEC"/>
    <w:rsid w:val="00632E07"/>
    <w:rsid w:val="00632E91"/>
    <w:rsid w:val="006330FA"/>
    <w:rsid w:val="0063315E"/>
    <w:rsid w:val="006334F2"/>
    <w:rsid w:val="0063374B"/>
    <w:rsid w:val="00633793"/>
    <w:rsid w:val="006347F5"/>
    <w:rsid w:val="00634968"/>
    <w:rsid w:val="00634A19"/>
    <w:rsid w:val="00634A60"/>
    <w:rsid w:val="00634D21"/>
    <w:rsid w:val="006356C5"/>
    <w:rsid w:val="00636273"/>
    <w:rsid w:val="00636867"/>
    <w:rsid w:val="00636942"/>
    <w:rsid w:val="00636B78"/>
    <w:rsid w:val="00637248"/>
    <w:rsid w:val="00637A2C"/>
    <w:rsid w:val="00637D87"/>
    <w:rsid w:val="00640DB9"/>
    <w:rsid w:val="0064140F"/>
    <w:rsid w:val="00641F91"/>
    <w:rsid w:val="006421E7"/>
    <w:rsid w:val="00642295"/>
    <w:rsid w:val="00642F0F"/>
    <w:rsid w:val="00643109"/>
    <w:rsid w:val="00643810"/>
    <w:rsid w:val="0064391F"/>
    <w:rsid w:val="00643B97"/>
    <w:rsid w:val="00643C8B"/>
    <w:rsid w:val="00645EB4"/>
    <w:rsid w:val="006466BB"/>
    <w:rsid w:val="00646E30"/>
    <w:rsid w:val="0064765B"/>
    <w:rsid w:val="00647B3D"/>
    <w:rsid w:val="00647D12"/>
    <w:rsid w:val="00647DF8"/>
    <w:rsid w:val="0065018B"/>
    <w:rsid w:val="0065025C"/>
    <w:rsid w:val="00650350"/>
    <w:rsid w:val="006503E1"/>
    <w:rsid w:val="00651382"/>
    <w:rsid w:val="00651710"/>
    <w:rsid w:val="00651773"/>
    <w:rsid w:val="00651A9A"/>
    <w:rsid w:val="00651E9F"/>
    <w:rsid w:val="00651EAF"/>
    <w:rsid w:val="00651F1C"/>
    <w:rsid w:val="00652AE2"/>
    <w:rsid w:val="00652C94"/>
    <w:rsid w:val="006535FF"/>
    <w:rsid w:val="00654246"/>
    <w:rsid w:val="006549A9"/>
    <w:rsid w:val="006557EF"/>
    <w:rsid w:val="00655D85"/>
    <w:rsid w:val="00656055"/>
    <w:rsid w:val="006567E9"/>
    <w:rsid w:val="00656B54"/>
    <w:rsid w:val="00656BBF"/>
    <w:rsid w:val="00656CE0"/>
    <w:rsid w:val="0065711D"/>
    <w:rsid w:val="0065739D"/>
    <w:rsid w:val="0065740D"/>
    <w:rsid w:val="006574F9"/>
    <w:rsid w:val="00657F3C"/>
    <w:rsid w:val="006602E4"/>
    <w:rsid w:val="0066082E"/>
    <w:rsid w:val="00660EFB"/>
    <w:rsid w:val="00661E6C"/>
    <w:rsid w:val="00662668"/>
    <w:rsid w:val="00662763"/>
    <w:rsid w:val="00662828"/>
    <w:rsid w:val="00662DB4"/>
    <w:rsid w:val="006632CB"/>
    <w:rsid w:val="0066331E"/>
    <w:rsid w:val="006634B4"/>
    <w:rsid w:val="00663631"/>
    <w:rsid w:val="0066371D"/>
    <w:rsid w:val="006637D6"/>
    <w:rsid w:val="006638B7"/>
    <w:rsid w:val="006645F1"/>
    <w:rsid w:val="00664934"/>
    <w:rsid w:val="00664C38"/>
    <w:rsid w:val="00664EA9"/>
    <w:rsid w:val="00665191"/>
    <w:rsid w:val="006651C7"/>
    <w:rsid w:val="006652D8"/>
    <w:rsid w:val="006657BB"/>
    <w:rsid w:val="006657CB"/>
    <w:rsid w:val="00665834"/>
    <w:rsid w:val="00666151"/>
    <w:rsid w:val="00666A3E"/>
    <w:rsid w:val="00667846"/>
    <w:rsid w:val="00667C6A"/>
    <w:rsid w:val="00667F27"/>
    <w:rsid w:val="0067052A"/>
    <w:rsid w:val="00671669"/>
    <w:rsid w:val="00671E14"/>
    <w:rsid w:val="006722BD"/>
    <w:rsid w:val="0067244F"/>
    <w:rsid w:val="00672A02"/>
    <w:rsid w:val="00672F20"/>
    <w:rsid w:val="00673210"/>
    <w:rsid w:val="00674CC7"/>
    <w:rsid w:val="00674CEE"/>
    <w:rsid w:val="00674FB6"/>
    <w:rsid w:val="006753DC"/>
    <w:rsid w:val="00675608"/>
    <w:rsid w:val="00676557"/>
    <w:rsid w:val="00676B6D"/>
    <w:rsid w:val="00676C67"/>
    <w:rsid w:val="00676F55"/>
    <w:rsid w:val="00676F56"/>
    <w:rsid w:val="006775AB"/>
    <w:rsid w:val="00677AB7"/>
    <w:rsid w:val="00680567"/>
    <w:rsid w:val="006815D4"/>
    <w:rsid w:val="00681953"/>
    <w:rsid w:val="00681E6E"/>
    <w:rsid w:val="00682753"/>
    <w:rsid w:val="00682C9C"/>
    <w:rsid w:val="0068373D"/>
    <w:rsid w:val="0068455D"/>
    <w:rsid w:val="00685A51"/>
    <w:rsid w:val="00685FCC"/>
    <w:rsid w:val="006863D9"/>
    <w:rsid w:val="00686A7F"/>
    <w:rsid w:val="006878AA"/>
    <w:rsid w:val="00690148"/>
    <w:rsid w:val="006903C0"/>
    <w:rsid w:val="006905E1"/>
    <w:rsid w:val="00690A43"/>
    <w:rsid w:val="00690DC5"/>
    <w:rsid w:val="0069130C"/>
    <w:rsid w:val="006917A4"/>
    <w:rsid w:val="0069191E"/>
    <w:rsid w:val="00691B86"/>
    <w:rsid w:val="00691B8D"/>
    <w:rsid w:val="006921E0"/>
    <w:rsid w:val="0069223E"/>
    <w:rsid w:val="00692743"/>
    <w:rsid w:val="00692870"/>
    <w:rsid w:val="00692F8D"/>
    <w:rsid w:val="00693158"/>
    <w:rsid w:val="00694999"/>
    <w:rsid w:val="00694BC5"/>
    <w:rsid w:val="00694F86"/>
    <w:rsid w:val="0069524E"/>
    <w:rsid w:val="00695C6A"/>
    <w:rsid w:val="00696757"/>
    <w:rsid w:val="00696A45"/>
    <w:rsid w:val="00696FE7"/>
    <w:rsid w:val="006975D3"/>
    <w:rsid w:val="006979C8"/>
    <w:rsid w:val="00697F59"/>
    <w:rsid w:val="00697FBC"/>
    <w:rsid w:val="006A10F0"/>
    <w:rsid w:val="006A1CA7"/>
    <w:rsid w:val="006A24B1"/>
    <w:rsid w:val="006A26DD"/>
    <w:rsid w:val="006A2B2D"/>
    <w:rsid w:val="006A3186"/>
    <w:rsid w:val="006A4857"/>
    <w:rsid w:val="006A4A1D"/>
    <w:rsid w:val="006A5212"/>
    <w:rsid w:val="006A5D73"/>
    <w:rsid w:val="006A619B"/>
    <w:rsid w:val="006A674C"/>
    <w:rsid w:val="006A68B5"/>
    <w:rsid w:val="006A6AF3"/>
    <w:rsid w:val="006A728B"/>
    <w:rsid w:val="006A77B1"/>
    <w:rsid w:val="006A78FA"/>
    <w:rsid w:val="006A7943"/>
    <w:rsid w:val="006A7AEF"/>
    <w:rsid w:val="006A7D8A"/>
    <w:rsid w:val="006B00C5"/>
    <w:rsid w:val="006B0545"/>
    <w:rsid w:val="006B089F"/>
    <w:rsid w:val="006B0F6B"/>
    <w:rsid w:val="006B0FEE"/>
    <w:rsid w:val="006B11D8"/>
    <w:rsid w:val="006B1883"/>
    <w:rsid w:val="006B1BEE"/>
    <w:rsid w:val="006B36C0"/>
    <w:rsid w:val="006B38DA"/>
    <w:rsid w:val="006B3A68"/>
    <w:rsid w:val="006B3A9F"/>
    <w:rsid w:val="006B3FDD"/>
    <w:rsid w:val="006B410E"/>
    <w:rsid w:val="006B4480"/>
    <w:rsid w:val="006B4598"/>
    <w:rsid w:val="006B4AD5"/>
    <w:rsid w:val="006B533F"/>
    <w:rsid w:val="006B79A1"/>
    <w:rsid w:val="006B7F48"/>
    <w:rsid w:val="006C01A7"/>
    <w:rsid w:val="006C0598"/>
    <w:rsid w:val="006C090D"/>
    <w:rsid w:val="006C0D8C"/>
    <w:rsid w:val="006C13DD"/>
    <w:rsid w:val="006C1B70"/>
    <w:rsid w:val="006C1B77"/>
    <w:rsid w:val="006C1C41"/>
    <w:rsid w:val="006C1DD2"/>
    <w:rsid w:val="006C1F42"/>
    <w:rsid w:val="006C242F"/>
    <w:rsid w:val="006C30EA"/>
    <w:rsid w:val="006C3594"/>
    <w:rsid w:val="006C3820"/>
    <w:rsid w:val="006C3CE8"/>
    <w:rsid w:val="006C3D28"/>
    <w:rsid w:val="006C43EE"/>
    <w:rsid w:val="006C4413"/>
    <w:rsid w:val="006C4580"/>
    <w:rsid w:val="006C46BA"/>
    <w:rsid w:val="006C4A4C"/>
    <w:rsid w:val="006C51C7"/>
    <w:rsid w:val="006C6A58"/>
    <w:rsid w:val="006C6BF5"/>
    <w:rsid w:val="006C72BB"/>
    <w:rsid w:val="006C7AE6"/>
    <w:rsid w:val="006C7C63"/>
    <w:rsid w:val="006D0109"/>
    <w:rsid w:val="006D0325"/>
    <w:rsid w:val="006D13D2"/>
    <w:rsid w:val="006D308D"/>
    <w:rsid w:val="006D3239"/>
    <w:rsid w:val="006D35E0"/>
    <w:rsid w:val="006D3834"/>
    <w:rsid w:val="006D42FE"/>
    <w:rsid w:val="006D442C"/>
    <w:rsid w:val="006D47A1"/>
    <w:rsid w:val="006D6226"/>
    <w:rsid w:val="006D6577"/>
    <w:rsid w:val="006D6AA5"/>
    <w:rsid w:val="006D6E7D"/>
    <w:rsid w:val="006D7F35"/>
    <w:rsid w:val="006E0336"/>
    <w:rsid w:val="006E04CC"/>
    <w:rsid w:val="006E0B80"/>
    <w:rsid w:val="006E0B99"/>
    <w:rsid w:val="006E1273"/>
    <w:rsid w:val="006E1346"/>
    <w:rsid w:val="006E2137"/>
    <w:rsid w:val="006E21A9"/>
    <w:rsid w:val="006E2B15"/>
    <w:rsid w:val="006E2D14"/>
    <w:rsid w:val="006E4684"/>
    <w:rsid w:val="006E4E3A"/>
    <w:rsid w:val="006E519C"/>
    <w:rsid w:val="006E595B"/>
    <w:rsid w:val="006E5E0A"/>
    <w:rsid w:val="006E735C"/>
    <w:rsid w:val="006F19C4"/>
    <w:rsid w:val="006F1A4B"/>
    <w:rsid w:val="006F2E92"/>
    <w:rsid w:val="006F39E7"/>
    <w:rsid w:val="006F44B6"/>
    <w:rsid w:val="006F4582"/>
    <w:rsid w:val="006F4D2C"/>
    <w:rsid w:val="006F4F4B"/>
    <w:rsid w:val="006F534A"/>
    <w:rsid w:val="006F6514"/>
    <w:rsid w:val="006F6E12"/>
    <w:rsid w:val="006F6FC9"/>
    <w:rsid w:val="006F700D"/>
    <w:rsid w:val="006F7186"/>
    <w:rsid w:val="006F7626"/>
    <w:rsid w:val="006F7AA9"/>
    <w:rsid w:val="006F7D7E"/>
    <w:rsid w:val="00700464"/>
    <w:rsid w:val="0070103E"/>
    <w:rsid w:val="007010F5"/>
    <w:rsid w:val="0070110C"/>
    <w:rsid w:val="007012ED"/>
    <w:rsid w:val="00701772"/>
    <w:rsid w:val="00701AFD"/>
    <w:rsid w:val="007020A8"/>
    <w:rsid w:val="00702326"/>
    <w:rsid w:val="007023A1"/>
    <w:rsid w:val="00702E8E"/>
    <w:rsid w:val="007032A0"/>
    <w:rsid w:val="007032B0"/>
    <w:rsid w:val="00703849"/>
    <w:rsid w:val="00703CD5"/>
    <w:rsid w:val="00703DB8"/>
    <w:rsid w:val="00705397"/>
    <w:rsid w:val="007053B2"/>
    <w:rsid w:val="00705EFE"/>
    <w:rsid w:val="00706C0F"/>
    <w:rsid w:val="007073B6"/>
    <w:rsid w:val="007076AE"/>
    <w:rsid w:val="007077BA"/>
    <w:rsid w:val="00707C74"/>
    <w:rsid w:val="007100DB"/>
    <w:rsid w:val="00710F91"/>
    <w:rsid w:val="0071248F"/>
    <w:rsid w:val="007134D6"/>
    <w:rsid w:val="00713548"/>
    <w:rsid w:val="007151B6"/>
    <w:rsid w:val="0071536C"/>
    <w:rsid w:val="0071575E"/>
    <w:rsid w:val="00717045"/>
    <w:rsid w:val="007170CB"/>
    <w:rsid w:val="0072089A"/>
    <w:rsid w:val="007208E9"/>
    <w:rsid w:val="007209BB"/>
    <w:rsid w:val="0072101B"/>
    <w:rsid w:val="007227B8"/>
    <w:rsid w:val="00722C4B"/>
    <w:rsid w:val="00722CC3"/>
    <w:rsid w:val="00722F41"/>
    <w:rsid w:val="0072303A"/>
    <w:rsid w:val="0072335D"/>
    <w:rsid w:val="00723890"/>
    <w:rsid w:val="007238EA"/>
    <w:rsid w:val="00723C25"/>
    <w:rsid w:val="00723C4E"/>
    <w:rsid w:val="007244C8"/>
    <w:rsid w:val="0072484F"/>
    <w:rsid w:val="00725933"/>
    <w:rsid w:val="007259C8"/>
    <w:rsid w:val="00726C07"/>
    <w:rsid w:val="00726FC0"/>
    <w:rsid w:val="00727316"/>
    <w:rsid w:val="00727508"/>
    <w:rsid w:val="00727BBA"/>
    <w:rsid w:val="00730390"/>
    <w:rsid w:val="0073076B"/>
    <w:rsid w:val="0073130F"/>
    <w:rsid w:val="007314B9"/>
    <w:rsid w:val="007318BC"/>
    <w:rsid w:val="00731BB3"/>
    <w:rsid w:val="00732773"/>
    <w:rsid w:val="0073283F"/>
    <w:rsid w:val="007328FF"/>
    <w:rsid w:val="00732BD4"/>
    <w:rsid w:val="007336F0"/>
    <w:rsid w:val="007339B5"/>
    <w:rsid w:val="007346AB"/>
    <w:rsid w:val="007349BC"/>
    <w:rsid w:val="00734CC4"/>
    <w:rsid w:val="007353F9"/>
    <w:rsid w:val="0073610E"/>
    <w:rsid w:val="00736138"/>
    <w:rsid w:val="007361A7"/>
    <w:rsid w:val="007368D7"/>
    <w:rsid w:val="00737643"/>
    <w:rsid w:val="00737AE3"/>
    <w:rsid w:val="00740964"/>
    <w:rsid w:val="007416DF"/>
    <w:rsid w:val="007418D1"/>
    <w:rsid w:val="00741D3D"/>
    <w:rsid w:val="0074208F"/>
    <w:rsid w:val="007422BC"/>
    <w:rsid w:val="00742A08"/>
    <w:rsid w:val="00742F57"/>
    <w:rsid w:val="00743D65"/>
    <w:rsid w:val="007445FC"/>
    <w:rsid w:val="00744A31"/>
    <w:rsid w:val="00744AC5"/>
    <w:rsid w:val="00744CA3"/>
    <w:rsid w:val="00745497"/>
    <w:rsid w:val="0074585A"/>
    <w:rsid w:val="00745C95"/>
    <w:rsid w:val="00745CF4"/>
    <w:rsid w:val="0074603F"/>
    <w:rsid w:val="00746239"/>
    <w:rsid w:val="0074633F"/>
    <w:rsid w:val="007464C3"/>
    <w:rsid w:val="00746528"/>
    <w:rsid w:val="0074660F"/>
    <w:rsid w:val="00746E6E"/>
    <w:rsid w:val="007474FE"/>
    <w:rsid w:val="00747F1F"/>
    <w:rsid w:val="0075086C"/>
    <w:rsid w:val="00750BB3"/>
    <w:rsid w:val="00750C65"/>
    <w:rsid w:val="00750E2B"/>
    <w:rsid w:val="00751348"/>
    <w:rsid w:val="00751DEC"/>
    <w:rsid w:val="007520C0"/>
    <w:rsid w:val="007529D8"/>
    <w:rsid w:val="00752D18"/>
    <w:rsid w:val="00752F85"/>
    <w:rsid w:val="007539E4"/>
    <w:rsid w:val="00753FA8"/>
    <w:rsid w:val="007544C2"/>
    <w:rsid w:val="0075488F"/>
    <w:rsid w:val="00755359"/>
    <w:rsid w:val="0075543C"/>
    <w:rsid w:val="0075598A"/>
    <w:rsid w:val="00755A51"/>
    <w:rsid w:val="00756CF4"/>
    <w:rsid w:val="00756D9E"/>
    <w:rsid w:val="00757139"/>
    <w:rsid w:val="00757F97"/>
    <w:rsid w:val="00760603"/>
    <w:rsid w:val="00760A6F"/>
    <w:rsid w:val="00760C64"/>
    <w:rsid w:val="00761248"/>
    <w:rsid w:val="0076168A"/>
    <w:rsid w:val="00761779"/>
    <w:rsid w:val="00761ED8"/>
    <w:rsid w:val="00762198"/>
    <w:rsid w:val="00762322"/>
    <w:rsid w:val="00763164"/>
    <w:rsid w:val="0076334B"/>
    <w:rsid w:val="007634B9"/>
    <w:rsid w:val="00763F49"/>
    <w:rsid w:val="007646D6"/>
    <w:rsid w:val="007649BE"/>
    <w:rsid w:val="00764D8C"/>
    <w:rsid w:val="00764EA3"/>
    <w:rsid w:val="00765322"/>
    <w:rsid w:val="00765A4E"/>
    <w:rsid w:val="00766E04"/>
    <w:rsid w:val="00767677"/>
    <w:rsid w:val="0077019D"/>
    <w:rsid w:val="0077088B"/>
    <w:rsid w:val="00771A93"/>
    <w:rsid w:val="00771BA0"/>
    <w:rsid w:val="00771BB7"/>
    <w:rsid w:val="00771FAA"/>
    <w:rsid w:val="00772261"/>
    <w:rsid w:val="007727AF"/>
    <w:rsid w:val="007728F5"/>
    <w:rsid w:val="00773A9B"/>
    <w:rsid w:val="007743BB"/>
    <w:rsid w:val="0077482D"/>
    <w:rsid w:val="00775508"/>
    <w:rsid w:val="00775808"/>
    <w:rsid w:val="0077615F"/>
    <w:rsid w:val="007764B7"/>
    <w:rsid w:val="0077693E"/>
    <w:rsid w:val="00776ED3"/>
    <w:rsid w:val="00777620"/>
    <w:rsid w:val="00777775"/>
    <w:rsid w:val="00777806"/>
    <w:rsid w:val="00777DC7"/>
    <w:rsid w:val="00780296"/>
    <w:rsid w:val="00780BF4"/>
    <w:rsid w:val="00780CA0"/>
    <w:rsid w:val="00780DA0"/>
    <w:rsid w:val="00782CCB"/>
    <w:rsid w:val="007837CA"/>
    <w:rsid w:val="007838B2"/>
    <w:rsid w:val="00783B4A"/>
    <w:rsid w:val="0078484E"/>
    <w:rsid w:val="00784CF9"/>
    <w:rsid w:val="007855B6"/>
    <w:rsid w:val="0078584C"/>
    <w:rsid w:val="0078597E"/>
    <w:rsid w:val="00785B1D"/>
    <w:rsid w:val="00786D4F"/>
    <w:rsid w:val="00786EBB"/>
    <w:rsid w:val="007908F0"/>
    <w:rsid w:val="0079095B"/>
    <w:rsid w:val="007909F4"/>
    <w:rsid w:val="00790D79"/>
    <w:rsid w:val="0079119C"/>
    <w:rsid w:val="00791316"/>
    <w:rsid w:val="007914D5"/>
    <w:rsid w:val="00791728"/>
    <w:rsid w:val="007929E6"/>
    <w:rsid w:val="00792ACC"/>
    <w:rsid w:val="00792C49"/>
    <w:rsid w:val="00792E23"/>
    <w:rsid w:val="0079392F"/>
    <w:rsid w:val="00794595"/>
    <w:rsid w:val="007946CB"/>
    <w:rsid w:val="00794C77"/>
    <w:rsid w:val="00794E44"/>
    <w:rsid w:val="007951DA"/>
    <w:rsid w:val="007957E2"/>
    <w:rsid w:val="00795D36"/>
    <w:rsid w:val="00795E64"/>
    <w:rsid w:val="00796630"/>
    <w:rsid w:val="00796BBE"/>
    <w:rsid w:val="00797E43"/>
    <w:rsid w:val="007A0AEE"/>
    <w:rsid w:val="007A1AEC"/>
    <w:rsid w:val="007A20B5"/>
    <w:rsid w:val="007A20FF"/>
    <w:rsid w:val="007A2543"/>
    <w:rsid w:val="007A2DBA"/>
    <w:rsid w:val="007A2F95"/>
    <w:rsid w:val="007A41F5"/>
    <w:rsid w:val="007A4265"/>
    <w:rsid w:val="007A471E"/>
    <w:rsid w:val="007A4968"/>
    <w:rsid w:val="007A4DB4"/>
    <w:rsid w:val="007A5C11"/>
    <w:rsid w:val="007A5FB7"/>
    <w:rsid w:val="007A65D4"/>
    <w:rsid w:val="007A6735"/>
    <w:rsid w:val="007B071A"/>
    <w:rsid w:val="007B08C9"/>
    <w:rsid w:val="007B0DA4"/>
    <w:rsid w:val="007B0E56"/>
    <w:rsid w:val="007B138F"/>
    <w:rsid w:val="007B288A"/>
    <w:rsid w:val="007B328D"/>
    <w:rsid w:val="007B381D"/>
    <w:rsid w:val="007B535C"/>
    <w:rsid w:val="007B554C"/>
    <w:rsid w:val="007B5EE8"/>
    <w:rsid w:val="007B64EC"/>
    <w:rsid w:val="007B7632"/>
    <w:rsid w:val="007B7F13"/>
    <w:rsid w:val="007C0324"/>
    <w:rsid w:val="007C0D8E"/>
    <w:rsid w:val="007C16E7"/>
    <w:rsid w:val="007C1D5C"/>
    <w:rsid w:val="007C2734"/>
    <w:rsid w:val="007C2B68"/>
    <w:rsid w:val="007C4299"/>
    <w:rsid w:val="007C4735"/>
    <w:rsid w:val="007C4B88"/>
    <w:rsid w:val="007C5498"/>
    <w:rsid w:val="007C5616"/>
    <w:rsid w:val="007C6A6E"/>
    <w:rsid w:val="007C7146"/>
    <w:rsid w:val="007C7553"/>
    <w:rsid w:val="007C7727"/>
    <w:rsid w:val="007C7D21"/>
    <w:rsid w:val="007D022C"/>
    <w:rsid w:val="007D073A"/>
    <w:rsid w:val="007D07FD"/>
    <w:rsid w:val="007D1271"/>
    <w:rsid w:val="007D14C8"/>
    <w:rsid w:val="007D1F9C"/>
    <w:rsid w:val="007D23B2"/>
    <w:rsid w:val="007D2B8B"/>
    <w:rsid w:val="007D2BC0"/>
    <w:rsid w:val="007D2D54"/>
    <w:rsid w:val="007D2FD3"/>
    <w:rsid w:val="007D325C"/>
    <w:rsid w:val="007D366C"/>
    <w:rsid w:val="007D3EDA"/>
    <w:rsid w:val="007D5DF2"/>
    <w:rsid w:val="007D6135"/>
    <w:rsid w:val="007D6CA9"/>
    <w:rsid w:val="007D790E"/>
    <w:rsid w:val="007D7A43"/>
    <w:rsid w:val="007D7AB3"/>
    <w:rsid w:val="007D7E22"/>
    <w:rsid w:val="007E06E5"/>
    <w:rsid w:val="007E07D0"/>
    <w:rsid w:val="007E0D76"/>
    <w:rsid w:val="007E0E2B"/>
    <w:rsid w:val="007E1875"/>
    <w:rsid w:val="007E1A22"/>
    <w:rsid w:val="007E2418"/>
    <w:rsid w:val="007E2540"/>
    <w:rsid w:val="007E2D3D"/>
    <w:rsid w:val="007E30D9"/>
    <w:rsid w:val="007E39C0"/>
    <w:rsid w:val="007E44CD"/>
    <w:rsid w:val="007E4585"/>
    <w:rsid w:val="007E465F"/>
    <w:rsid w:val="007E4CC4"/>
    <w:rsid w:val="007E50C8"/>
    <w:rsid w:val="007E5155"/>
    <w:rsid w:val="007E5213"/>
    <w:rsid w:val="007E5C29"/>
    <w:rsid w:val="007E75DE"/>
    <w:rsid w:val="007E77A6"/>
    <w:rsid w:val="007E7837"/>
    <w:rsid w:val="007E7BBF"/>
    <w:rsid w:val="007F08FD"/>
    <w:rsid w:val="007F0D37"/>
    <w:rsid w:val="007F20CC"/>
    <w:rsid w:val="007F2126"/>
    <w:rsid w:val="007F2318"/>
    <w:rsid w:val="007F27F4"/>
    <w:rsid w:val="007F3DC2"/>
    <w:rsid w:val="007F3E81"/>
    <w:rsid w:val="007F4373"/>
    <w:rsid w:val="007F4524"/>
    <w:rsid w:val="007F45B0"/>
    <w:rsid w:val="007F4805"/>
    <w:rsid w:val="007F4F63"/>
    <w:rsid w:val="007F52E6"/>
    <w:rsid w:val="007F59B6"/>
    <w:rsid w:val="007F646F"/>
    <w:rsid w:val="007F6974"/>
    <w:rsid w:val="007F7065"/>
    <w:rsid w:val="007F7511"/>
    <w:rsid w:val="007F7B02"/>
    <w:rsid w:val="00800320"/>
    <w:rsid w:val="0080054A"/>
    <w:rsid w:val="0080099D"/>
    <w:rsid w:val="00800BFE"/>
    <w:rsid w:val="008016FC"/>
    <w:rsid w:val="00801AEF"/>
    <w:rsid w:val="00801D1B"/>
    <w:rsid w:val="00801D58"/>
    <w:rsid w:val="00801F8F"/>
    <w:rsid w:val="0080203B"/>
    <w:rsid w:val="00802259"/>
    <w:rsid w:val="00802438"/>
    <w:rsid w:val="00802AC9"/>
    <w:rsid w:val="00802AF6"/>
    <w:rsid w:val="008032A5"/>
    <w:rsid w:val="00803532"/>
    <w:rsid w:val="0080368A"/>
    <w:rsid w:val="00804B25"/>
    <w:rsid w:val="00804B32"/>
    <w:rsid w:val="00805375"/>
    <w:rsid w:val="0080565F"/>
    <w:rsid w:val="00805F8A"/>
    <w:rsid w:val="00806005"/>
    <w:rsid w:val="00806024"/>
    <w:rsid w:val="0080665C"/>
    <w:rsid w:val="00806833"/>
    <w:rsid w:val="00807768"/>
    <w:rsid w:val="00807CCF"/>
    <w:rsid w:val="00807EF1"/>
    <w:rsid w:val="008103FC"/>
    <w:rsid w:val="00810DFB"/>
    <w:rsid w:val="0081128F"/>
    <w:rsid w:val="00811470"/>
    <w:rsid w:val="00811A9B"/>
    <w:rsid w:val="00812873"/>
    <w:rsid w:val="008129E9"/>
    <w:rsid w:val="00812DA2"/>
    <w:rsid w:val="00812FCD"/>
    <w:rsid w:val="008135A8"/>
    <w:rsid w:val="0081367E"/>
    <w:rsid w:val="00813CDF"/>
    <w:rsid w:val="00813DB6"/>
    <w:rsid w:val="00813E6E"/>
    <w:rsid w:val="00814D1C"/>
    <w:rsid w:val="00815122"/>
    <w:rsid w:val="00815186"/>
    <w:rsid w:val="00815288"/>
    <w:rsid w:val="008166A6"/>
    <w:rsid w:val="00816AB9"/>
    <w:rsid w:val="0081724C"/>
    <w:rsid w:val="00817404"/>
    <w:rsid w:val="00817BF9"/>
    <w:rsid w:val="00817C6F"/>
    <w:rsid w:val="00820BBC"/>
    <w:rsid w:val="00820CAF"/>
    <w:rsid w:val="00821A2D"/>
    <w:rsid w:val="00822264"/>
    <w:rsid w:val="008222E8"/>
    <w:rsid w:val="00822315"/>
    <w:rsid w:val="00822381"/>
    <w:rsid w:val="008229D4"/>
    <w:rsid w:val="00822A3B"/>
    <w:rsid w:val="0082306C"/>
    <w:rsid w:val="00823865"/>
    <w:rsid w:val="0082391C"/>
    <w:rsid w:val="00824487"/>
    <w:rsid w:val="008245B1"/>
    <w:rsid w:val="0082494F"/>
    <w:rsid w:val="00824ED9"/>
    <w:rsid w:val="00824F4B"/>
    <w:rsid w:val="008251E4"/>
    <w:rsid w:val="008252EA"/>
    <w:rsid w:val="00825443"/>
    <w:rsid w:val="008256D2"/>
    <w:rsid w:val="008259C9"/>
    <w:rsid w:val="00825FD5"/>
    <w:rsid w:val="00826073"/>
    <w:rsid w:val="008260D8"/>
    <w:rsid w:val="008265CD"/>
    <w:rsid w:val="00826A0C"/>
    <w:rsid w:val="00827305"/>
    <w:rsid w:val="008275C4"/>
    <w:rsid w:val="0082795E"/>
    <w:rsid w:val="008306F2"/>
    <w:rsid w:val="00830FF3"/>
    <w:rsid w:val="00831DF3"/>
    <w:rsid w:val="008334B4"/>
    <w:rsid w:val="00834158"/>
    <w:rsid w:val="0083444A"/>
    <w:rsid w:val="0083498A"/>
    <w:rsid w:val="00834AD8"/>
    <w:rsid w:val="00834F60"/>
    <w:rsid w:val="00834F8C"/>
    <w:rsid w:val="00835221"/>
    <w:rsid w:val="008355AC"/>
    <w:rsid w:val="008362AC"/>
    <w:rsid w:val="008362DC"/>
    <w:rsid w:val="00836AB4"/>
    <w:rsid w:val="00837472"/>
    <w:rsid w:val="00840282"/>
    <w:rsid w:val="008405C3"/>
    <w:rsid w:val="008411DC"/>
    <w:rsid w:val="008416E7"/>
    <w:rsid w:val="00841704"/>
    <w:rsid w:val="00841A3C"/>
    <w:rsid w:val="00842818"/>
    <w:rsid w:val="00843640"/>
    <w:rsid w:val="00845768"/>
    <w:rsid w:val="00845A3F"/>
    <w:rsid w:val="00845DE1"/>
    <w:rsid w:val="00845F48"/>
    <w:rsid w:val="0084627D"/>
    <w:rsid w:val="008462F6"/>
    <w:rsid w:val="00846535"/>
    <w:rsid w:val="0084732B"/>
    <w:rsid w:val="00847613"/>
    <w:rsid w:val="00850190"/>
    <w:rsid w:val="00851993"/>
    <w:rsid w:val="008522B7"/>
    <w:rsid w:val="00852842"/>
    <w:rsid w:val="00853A71"/>
    <w:rsid w:val="00853A76"/>
    <w:rsid w:val="00853DFB"/>
    <w:rsid w:val="00854A7E"/>
    <w:rsid w:val="0085507D"/>
    <w:rsid w:val="008550E0"/>
    <w:rsid w:val="0085543F"/>
    <w:rsid w:val="00855D7B"/>
    <w:rsid w:val="0085609C"/>
    <w:rsid w:val="0085612B"/>
    <w:rsid w:val="008561F3"/>
    <w:rsid w:val="00856D95"/>
    <w:rsid w:val="00857124"/>
    <w:rsid w:val="0085728B"/>
    <w:rsid w:val="00857C62"/>
    <w:rsid w:val="00860170"/>
    <w:rsid w:val="00860BD1"/>
    <w:rsid w:val="00860F3D"/>
    <w:rsid w:val="0086163A"/>
    <w:rsid w:val="008618B0"/>
    <w:rsid w:val="00861B39"/>
    <w:rsid w:val="00861C8A"/>
    <w:rsid w:val="00861FD6"/>
    <w:rsid w:val="008622E1"/>
    <w:rsid w:val="0086368F"/>
    <w:rsid w:val="00863C76"/>
    <w:rsid w:val="008641E6"/>
    <w:rsid w:val="0086620A"/>
    <w:rsid w:val="0086649D"/>
    <w:rsid w:val="00866533"/>
    <w:rsid w:val="008668B5"/>
    <w:rsid w:val="008668EE"/>
    <w:rsid w:val="00867B48"/>
    <w:rsid w:val="00867C64"/>
    <w:rsid w:val="00867F9E"/>
    <w:rsid w:val="0087031E"/>
    <w:rsid w:val="00870A2D"/>
    <w:rsid w:val="00870B0A"/>
    <w:rsid w:val="008711A9"/>
    <w:rsid w:val="00871764"/>
    <w:rsid w:val="00872547"/>
    <w:rsid w:val="00872AF0"/>
    <w:rsid w:val="00872FA2"/>
    <w:rsid w:val="008732B2"/>
    <w:rsid w:val="0087360A"/>
    <w:rsid w:val="00873811"/>
    <w:rsid w:val="00873E8D"/>
    <w:rsid w:val="00874159"/>
    <w:rsid w:val="00874394"/>
    <w:rsid w:val="008751A9"/>
    <w:rsid w:val="00875402"/>
    <w:rsid w:val="00875A52"/>
    <w:rsid w:val="00875B99"/>
    <w:rsid w:val="00876271"/>
    <w:rsid w:val="00876375"/>
    <w:rsid w:val="00880108"/>
    <w:rsid w:val="0088192A"/>
    <w:rsid w:val="008824CE"/>
    <w:rsid w:val="00882790"/>
    <w:rsid w:val="00882B10"/>
    <w:rsid w:val="008839AC"/>
    <w:rsid w:val="008841ED"/>
    <w:rsid w:val="00884791"/>
    <w:rsid w:val="008847A1"/>
    <w:rsid w:val="008849E1"/>
    <w:rsid w:val="00884C6C"/>
    <w:rsid w:val="00884E47"/>
    <w:rsid w:val="00885B2C"/>
    <w:rsid w:val="0088664B"/>
    <w:rsid w:val="008869E2"/>
    <w:rsid w:val="00886B0C"/>
    <w:rsid w:val="00886C5D"/>
    <w:rsid w:val="008874B5"/>
    <w:rsid w:val="008875F7"/>
    <w:rsid w:val="00887A2A"/>
    <w:rsid w:val="008918A0"/>
    <w:rsid w:val="00891A88"/>
    <w:rsid w:val="00891B23"/>
    <w:rsid w:val="00891B97"/>
    <w:rsid w:val="00892688"/>
    <w:rsid w:val="00893303"/>
    <w:rsid w:val="00893361"/>
    <w:rsid w:val="008939CC"/>
    <w:rsid w:val="00893A15"/>
    <w:rsid w:val="00893DD5"/>
    <w:rsid w:val="00893DF1"/>
    <w:rsid w:val="00894973"/>
    <w:rsid w:val="00894AED"/>
    <w:rsid w:val="00894D38"/>
    <w:rsid w:val="00894E4B"/>
    <w:rsid w:val="00895246"/>
    <w:rsid w:val="00895349"/>
    <w:rsid w:val="008958D1"/>
    <w:rsid w:val="00896BF8"/>
    <w:rsid w:val="008970A9"/>
    <w:rsid w:val="0089798E"/>
    <w:rsid w:val="008A0304"/>
    <w:rsid w:val="008A1E18"/>
    <w:rsid w:val="008A244C"/>
    <w:rsid w:val="008A2EA1"/>
    <w:rsid w:val="008A3215"/>
    <w:rsid w:val="008A3713"/>
    <w:rsid w:val="008A37B6"/>
    <w:rsid w:val="008A4369"/>
    <w:rsid w:val="008A47AA"/>
    <w:rsid w:val="008A48EA"/>
    <w:rsid w:val="008A50A8"/>
    <w:rsid w:val="008A5732"/>
    <w:rsid w:val="008A59FF"/>
    <w:rsid w:val="008A6589"/>
    <w:rsid w:val="008A6DBB"/>
    <w:rsid w:val="008A7760"/>
    <w:rsid w:val="008A7B00"/>
    <w:rsid w:val="008B0860"/>
    <w:rsid w:val="008B099F"/>
    <w:rsid w:val="008B1418"/>
    <w:rsid w:val="008B1854"/>
    <w:rsid w:val="008B1F49"/>
    <w:rsid w:val="008B2306"/>
    <w:rsid w:val="008B27BC"/>
    <w:rsid w:val="008B2ABE"/>
    <w:rsid w:val="008B3308"/>
    <w:rsid w:val="008B3859"/>
    <w:rsid w:val="008B3C12"/>
    <w:rsid w:val="008B499E"/>
    <w:rsid w:val="008B4E9C"/>
    <w:rsid w:val="008B5029"/>
    <w:rsid w:val="008B51B7"/>
    <w:rsid w:val="008B540D"/>
    <w:rsid w:val="008B560C"/>
    <w:rsid w:val="008B59AC"/>
    <w:rsid w:val="008B5C59"/>
    <w:rsid w:val="008B6051"/>
    <w:rsid w:val="008B6844"/>
    <w:rsid w:val="008B6DB7"/>
    <w:rsid w:val="008B6E82"/>
    <w:rsid w:val="008C05CC"/>
    <w:rsid w:val="008C0ABA"/>
    <w:rsid w:val="008C1C27"/>
    <w:rsid w:val="008C1F84"/>
    <w:rsid w:val="008C20E4"/>
    <w:rsid w:val="008C27A0"/>
    <w:rsid w:val="008C28E1"/>
    <w:rsid w:val="008C2970"/>
    <w:rsid w:val="008C2D08"/>
    <w:rsid w:val="008C4143"/>
    <w:rsid w:val="008C4C74"/>
    <w:rsid w:val="008C52F9"/>
    <w:rsid w:val="008C55DB"/>
    <w:rsid w:val="008C62A9"/>
    <w:rsid w:val="008D0AF4"/>
    <w:rsid w:val="008D0E02"/>
    <w:rsid w:val="008D137B"/>
    <w:rsid w:val="008D13C6"/>
    <w:rsid w:val="008D154A"/>
    <w:rsid w:val="008D1DD0"/>
    <w:rsid w:val="008D1F6E"/>
    <w:rsid w:val="008D2471"/>
    <w:rsid w:val="008D26A1"/>
    <w:rsid w:val="008D2A3F"/>
    <w:rsid w:val="008D304D"/>
    <w:rsid w:val="008D4691"/>
    <w:rsid w:val="008D4B73"/>
    <w:rsid w:val="008D4E05"/>
    <w:rsid w:val="008D4E48"/>
    <w:rsid w:val="008D51ED"/>
    <w:rsid w:val="008D5457"/>
    <w:rsid w:val="008D55CE"/>
    <w:rsid w:val="008D59FB"/>
    <w:rsid w:val="008D5C4E"/>
    <w:rsid w:val="008D5E67"/>
    <w:rsid w:val="008D6988"/>
    <w:rsid w:val="008D6B2B"/>
    <w:rsid w:val="008D7684"/>
    <w:rsid w:val="008E080D"/>
    <w:rsid w:val="008E0DD4"/>
    <w:rsid w:val="008E0F9B"/>
    <w:rsid w:val="008E14B4"/>
    <w:rsid w:val="008E17DA"/>
    <w:rsid w:val="008E18AA"/>
    <w:rsid w:val="008E19E9"/>
    <w:rsid w:val="008E1BB0"/>
    <w:rsid w:val="008E2175"/>
    <w:rsid w:val="008E222E"/>
    <w:rsid w:val="008E266F"/>
    <w:rsid w:val="008E2EDC"/>
    <w:rsid w:val="008E359F"/>
    <w:rsid w:val="008E3DA4"/>
    <w:rsid w:val="008E4A55"/>
    <w:rsid w:val="008E518E"/>
    <w:rsid w:val="008E5DF6"/>
    <w:rsid w:val="008E61C9"/>
    <w:rsid w:val="008E6250"/>
    <w:rsid w:val="008E63C6"/>
    <w:rsid w:val="008E66AF"/>
    <w:rsid w:val="008E7792"/>
    <w:rsid w:val="008E7C78"/>
    <w:rsid w:val="008E7E3F"/>
    <w:rsid w:val="008F011E"/>
    <w:rsid w:val="008F05A6"/>
    <w:rsid w:val="008F08DF"/>
    <w:rsid w:val="008F164A"/>
    <w:rsid w:val="008F17EE"/>
    <w:rsid w:val="008F1A63"/>
    <w:rsid w:val="008F1B57"/>
    <w:rsid w:val="008F1E57"/>
    <w:rsid w:val="008F20B6"/>
    <w:rsid w:val="008F253E"/>
    <w:rsid w:val="008F2885"/>
    <w:rsid w:val="008F3516"/>
    <w:rsid w:val="008F399C"/>
    <w:rsid w:val="008F4284"/>
    <w:rsid w:val="008F42D2"/>
    <w:rsid w:val="008F48CA"/>
    <w:rsid w:val="008F507E"/>
    <w:rsid w:val="008F54B9"/>
    <w:rsid w:val="008F65E8"/>
    <w:rsid w:val="008F69E2"/>
    <w:rsid w:val="008F6B3A"/>
    <w:rsid w:val="008F6DE2"/>
    <w:rsid w:val="008F71A5"/>
    <w:rsid w:val="008F7734"/>
    <w:rsid w:val="008F7759"/>
    <w:rsid w:val="008F7B8E"/>
    <w:rsid w:val="008F7C4B"/>
    <w:rsid w:val="009005BD"/>
    <w:rsid w:val="00900A3C"/>
    <w:rsid w:val="00900B9D"/>
    <w:rsid w:val="00900E8C"/>
    <w:rsid w:val="00901B2B"/>
    <w:rsid w:val="00901FA7"/>
    <w:rsid w:val="0090216E"/>
    <w:rsid w:val="00902F79"/>
    <w:rsid w:val="009032EE"/>
    <w:rsid w:val="00903899"/>
    <w:rsid w:val="00904506"/>
    <w:rsid w:val="009047DE"/>
    <w:rsid w:val="00904F3D"/>
    <w:rsid w:val="00905229"/>
    <w:rsid w:val="0090522B"/>
    <w:rsid w:val="00905ED7"/>
    <w:rsid w:val="009061E8"/>
    <w:rsid w:val="009063E3"/>
    <w:rsid w:val="00906466"/>
    <w:rsid w:val="009067EC"/>
    <w:rsid w:val="00906EC2"/>
    <w:rsid w:val="0090715D"/>
    <w:rsid w:val="00907272"/>
    <w:rsid w:val="009079C2"/>
    <w:rsid w:val="00910EB2"/>
    <w:rsid w:val="00910F88"/>
    <w:rsid w:val="00911305"/>
    <w:rsid w:val="0091187A"/>
    <w:rsid w:val="009127EE"/>
    <w:rsid w:val="00912B0F"/>
    <w:rsid w:val="00913911"/>
    <w:rsid w:val="00913A34"/>
    <w:rsid w:val="009149AF"/>
    <w:rsid w:val="009152A1"/>
    <w:rsid w:val="009168AE"/>
    <w:rsid w:val="00916D84"/>
    <w:rsid w:val="0091708C"/>
    <w:rsid w:val="009170EB"/>
    <w:rsid w:val="00917A69"/>
    <w:rsid w:val="00917B0E"/>
    <w:rsid w:val="00917F7A"/>
    <w:rsid w:val="0092088C"/>
    <w:rsid w:val="009209E7"/>
    <w:rsid w:val="00921371"/>
    <w:rsid w:val="0092156D"/>
    <w:rsid w:val="009216C7"/>
    <w:rsid w:val="00921943"/>
    <w:rsid w:val="00921CA0"/>
    <w:rsid w:val="009220EC"/>
    <w:rsid w:val="009221FD"/>
    <w:rsid w:val="00922795"/>
    <w:rsid w:val="00922971"/>
    <w:rsid w:val="00922A12"/>
    <w:rsid w:val="0092313A"/>
    <w:rsid w:val="00923BBA"/>
    <w:rsid w:val="009249DD"/>
    <w:rsid w:val="00925409"/>
    <w:rsid w:val="00925412"/>
    <w:rsid w:val="00925695"/>
    <w:rsid w:val="00925B5A"/>
    <w:rsid w:val="00925D18"/>
    <w:rsid w:val="00925DDA"/>
    <w:rsid w:val="00926BFD"/>
    <w:rsid w:val="00926C72"/>
    <w:rsid w:val="00927658"/>
    <w:rsid w:val="0092772D"/>
    <w:rsid w:val="00927CC9"/>
    <w:rsid w:val="00927F7E"/>
    <w:rsid w:val="0093044C"/>
    <w:rsid w:val="00930996"/>
    <w:rsid w:val="00930F39"/>
    <w:rsid w:val="0093100A"/>
    <w:rsid w:val="00931246"/>
    <w:rsid w:val="00931A12"/>
    <w:rsid w:val="00931C30"/>
    <w:rsid w:val="00931FB5"/>
    <w:rsid w:val="0093219A"/>
    <w:rsid w:val="00932514"/>
    <w:rsid w:val="0093329F"/>
    <w:rsid w:val="00933909"/>
    <w:rsid w:val="00933DD7"/>
    <w:rsid w:val="00933DDA"/>
    <w:rsid w:val="00934277"/>
    <w:rsid w:val="00934A24"/>
    <w:rsid w:val="00935239"/>
    <w:rsid w:val="00935429"/>
    <w:rsid w:val="00935C55"/>
    <w:rsid w:val="00935F68"/>
    <w:rsid w:val="00936239"/>
    <w:rsid w:val="009362D7"/>
    <w:rsid w:val="009362E4"/>
    <w:rsid w:val="0093661A"/>
    <w:rsid w:val="00936845"/>
    <w:rsid w:val="00936C31"/>
    <w:rsid w:val="00937409"/>
    <w:rsid w:val="0093766B"/>
    <w:rsid w:val="009404EE"/>
    <w:rsid w:val="00940BCE"/>
    <w:rsid w:val="009411D8"/>
    <w:rsid w:val="0094173F"/>
    <w:rsid w:val="009419FE"/>
    <w:rsid w:val="00942F56"/>
    <w:rsid w:val="009434B2"/>
    <w:rsid w:val="00943A7E"/>
    <w:rsid w:val="00944A7B"/>
    <w:rsid w:val="00944E23"/>
    <w:rsid w:val="0094628B"/>
    <w:rsid w:val="00946868"/>
    <w:rsid w:val="009469B7"/>
    <w:rsid w:val="00946E0C"/>
    <w:rsid w:val="0094760D"/>
    <w:rsid w:val="00950404"/>
    <w:rsid w:val="0095041F"/>
    <w:rsid w:val="0095050C"/>
    <w:rsid w:val="00951A0C"/>
    <w:rsid w:val="00951CD2"/>
    <w:rsid w:val="009526FC"/>
    <w:rsid w:val="009536E0"/>
    <w:rsid w:val="00953879"/>
    <w:rsid w:val="00953AAB"/>
    <w:rsid w:val="00953F9F"/>
    <w:rsid w:val="00954077"/>
    <w:rsid w:val="00954C66"/>
    <w:rsid w:val="00954D43"/>
    <w:rsid w:val="009558CB"/>
    <w:rsid w:val="009562E5"/>
    <w:rsid w:val="00957C18"/>
    <w:rsid w:val="00960EAB"/>
    <w:rsid w:val="00961596"/>
    <w:rsid w:val="0096388F"/>
    <w:rsid w:val="00964C30"/>
    <w:rsid w:val="00964E1A"/>
    <w:rsid w:val="00965046"/>
    <w:rsid w:val="009653AE"/>
    <w:rsid w:val="00965B00"/>
    <w:rsid w:val="00965B51"/>
    <w:rsid w:val="00965D3C"/>
    <w:rsid w:val="009666AA"/>
    <w:rsid w:val="00966D0C"/>
    <w:rsid w:val="00967427"/>
    <w:rsid w:val="0096750F"/>
    <w:rsid w:val="0096787F"/>
    <w:rsid w:val="00967B09"/>
    <w:rsid w:val="00967D5D"/>
    <w:rsid w:val="009702FF"/>
    <w:rsid w:val="009707F2"/>
    <w:rsid w:val="00970DBC"/>
    <w:rsid w:val="00971379"/>
    <w:rsid w:val="0097182E"/>
    <w:rsid w:val="00971BCF"/>
    <w:rsid w:val="00971FDF"/>
    <w:rsid w:val="00972FD4"/>
    <w:rsid w:val="00973266"/>
    <w:rsid w:val="009734F0"/>
    <w:rsid w:val="00973562"/>
    <w:rsid w:val="00973C7A"/>
    <w:rsid w:val="00973D4B"/>
    <w:rsid w:val="009754E2"/>
    <w:rsid w:val="009757A7"/>
    <w:rsid w:val="0097591B"/>
    <w:rsid w:val="00977548"/>
    <w:rsid w:val="009779FC"/>
    <w:rsid w:val="00977A99"/>
    <w:rsid w:val="00980A74"/>
    <w:rsid w:val="00980D06"/>
    <w:rsid w:val="00980E08"/>
    <w:rsid w:val="00980F9E"/>
    <w:rsid w:val="00981ABD"/>
    <w:rsid w:val="00981D61"/>
    <w:rsid w:val="00981D7C"/>
    <w:rsid w:val="00982C72"/>
    <w:rsid w:val="00982E5D"/>
    <w:rsid w:val="009845C0"/>
    <w:rsid w:val="00984B24"/>
    <w:rsid w:val="00984D0D"/>
    <w:rsid w:val="009851BD"/>
    <w:rsid w:val="00985990"/>
    <w:rsid w:val="009863DD"/>
    <w:rsid w:val="00986635"/>
    <w:rsid w:val="009866E7"/>
    <w:rsid w:val="00986852"/>
    <w:rsid w:val="00986F4E"/>
    <w:rsid w:val="00987248"/>
    <w:rsid w:val="00987525"/>
    <w:rsid w:val="00987D73"/>
    <w:rsid w:val="00987E5F"/>
    <w:rsid w:val="009901DA"/>
    <w:rsid w:val="0099085B"/>
    <w:rsid w:val="00990E80"/>
    <w:rsid w:val="009911B6"/>
    <w:rsid w:val="009916E5"/>
    <w:rsid w:val="00991F58"/>
    <w:rsid w:val="00992198"/>
    <w:rsid w:val="009922C4"/>
    <w:rsid w:val="00992BBE"/>
    <w:rsid w:val="00992D75"/>
    <w:rsid w:val="00992EFA"/>
    <w:rsid w:val="00993B56"/>
    <w:rsid w:val="00994EF3"/>
    <w:rsid w:val="009951E0"/>
    <w:rsid w:val="00995B12"/>
    <w:rsid w:val="00996348"/>
    <w:rsid w:val="0099695B"/>
    <w:rsid w:val="00997D3E"/>
    <w:rsid w:val="009A005A"/>
    <w:rsid w:val="009A0A65"/>
    <w:rsid w:val="009A157D"/>
    <w:rsid w:val="009A159E"/>
    <w:rsid w:val="009A18EA"/>
    <w:rsid w:val="009A24B1"/>
    <w:rsid w:val="009A2518"/>
    <w:rsid w:val="009A2B68"/>
    <w:rsid w:val="009A32D5"/>
    <w:rsid w:val="009A3A11"/>
    <w:rsid w:val="009A3D1C"/>
    <w:rsid w:val="009A3F21"/>
    <w:rsid w:val="009A4664"/>
    <w:rsid w:val="009A4E8F"/>
    <w:rsid w:val="009A5F94"/>
    <w:rsid w:val="009A67F7"/>
    <w:rsid w:val="009A6954"/>
    <w:rsid w:val="009A712B"/>
    <w:rsid w:val="009A715F"/>
    <w:rsid w:val="009A78E1"/>
    <w:rsid w:val="009B0A10"/>
    <w:rsid w:val="009B0C7C"/>
    <w:rsid w:val="009B12FC"/>
    <w:rsid w:val="009B1FDF"/>
    <w:rsid w:val="009B2513"/>
    <w:rsid w:val="009B2B69"/>
    <w:rsid w:val="009B2D11"/>
    <w:rsid w:val="009B3037"/>
    <w:rsid w:val="009B32A6"/>
    <w:rsid w:val="009B3321"/>
    <w:rsid w:val="009B3732"/>
    <w:rsid w:val="009B394F"/>
    <w:rsid w:val="009B3B36"/>
    <w:rsid w:val="009B458A"/>
    <w:rsid w:val="009B4AE4"/>
    <w:rsid w:val="009B54F9"/>
    <w:rsid w:val="009B642F"/>
    <w:rsid w:val="009B68FE"/>
    <w:rsid w:val="009B6EF9"/>
    <w:rsid w:val="009B72E1"/>
    <w:rsid w:val="009B7397"/>
    <w:rsid w:val="009B7494"/>
    <w:rsid w:val="009B76E5"/>
    <w:rsid w:val="009B78F5"/>
    <w:rsid w:val="009B7998"/>
    <w:rsid w:val="009B799C"/>
    <w:rsid w:val="009B7F80"/>
    <w:rsid w:val="009B7FD8"/>
    <w:rsid w:val="009C0178"/>
    <w:rsid w:val="009C0191"/>
    <w:rsid w:val="009C03D1"/>
    <w:rsid w:val="009C0899"/>
    <w:rsid w:val="009C09B4"/>
    <w:rsid w:val="009C0F4A"/>
    <w:rsid w:val="009C17BA"/>
    <w:rsid w:val="009C17F7"/>
    <w:rsid w:val="009C1957"/>
    <w:rsid w:val="009C1B6E"/>
    <w:rsid w:val="009C1F10"/>
    <w:rsid w:val="009C25AB"/>
    <w:rsid w:val="009C2A93"/>
    <w:rsid w:val="009C2C57"/>
    <w:rsid w:val="009C2F6E"/>
    <w:rsid w:val="009C32AC"/>
    <w:rsid w:val="009C467A"/>
    <w:rsid w:val="009C47A2"/>
    <w:rsid w:val="009C4E2D"/>
    <w:rsid w:val="009C5B47"/>
    <w:rsid w:val="009C6053"/>
    <w:rsid w:val="009C668F"/>
    <w:rsid w:val="009C67C4"/>
    <w:rsid w:val="009C6A1E"/>
    <w:rsid w:val="009C75FD"/>
    <w:rsid w:val="009C7914"/>
    <w:rsid w:val="009C7EAD"/>
    <w:rsid w:val="009C7F11"/>
    <w:rsid w:val="009C7F85"/>
    <w:rsid w:val="009D0DFE"/>
    <w:rsid w:val="009D0E99"/>
    <w:rsid w:val="009D182B"/>
    <w:rsid w:val="009D1888"/>
    <w:rsid w:val="009D18D0"/>
    <w:rsid w:val="009D190D"/>
    <w:rsid w:val="009D1C3A"/>
    <w:rsid w:val="009D2887"/>
    <w:rsid w:val="009D2971"/>
    <w:rsid w:val="009D3A8E"/>
    <w:rsid w:val="009D3BC3"/>
    <w:rsid w:val="009D40A9"/>
    <w:rsid w:val="009D41A0"/>
    <w:rsid w:val="009D51C5"/>
    <w:rsid w:val="009D5297"/>
    <w:rsid w:val="009D52C5"/>
    <w:rsid w:val="009D53AF"/>
    <w:rsid w:val="009D5D8E"/>
    <w:rsid w:val="009D6205"/>
    <w:rsid w:val="009D69B3"/>
    <w:rsid w:val="009D6C60"/>
    <w:rsid w:val="009D6CA8"/>
    <w:rsid w:val="009D6D5B"/>
    <w:rsid w:val="009D6E39"/>
    <w:rsid w:val="009D796C"/>
    <w:rsid w:val="009E0438"/>
    <w:rsid w:val="009E049E"/>
    <w:rsid w:val="009E076E"/>
    <w:rsid w:val="009E0792"/>
    <w:rsid w:val="009E12E2"/>
    <w:rsid w:val="009E1674"/>
    <w:rsid w:val="009E1D59"/>
    <w:rsid w:val="009E2005"/>
    <w:rsid w:val="009E4150"/>
    <w:rsid w:val="009E4391"/>
    <w:rsid w:val="009E5903"/>
    <w:rsid w:val="009E656F"/>
    <w:rsid w:val="009E6993"/>
    <w:rsid w:val="009E6D97"/>
    <w:rsid w:val="009E6F81"/>
    <w:rsid w:val="009E7499"/>
    <w:rsid w:val="009F07E8"/>
    <w:rsid w:val="009F0CDF"/>
    <w:rsid w:val="009F0F01"/>
    <w:rsid w:val="009F0FB1"/>
    <w:rsid w:val="009F1016"/>
    <w:rsid w:val="009F1018"/>
    <w:rsid w:val="009F1371"/>
    <w:rsid w:val="009F1B68"/>
    <w:rsid w:val="009F1CA6"/>
    <w:rsid w:val="009F22BE"/>
    <w:rsid w:val="009F2360"/>
    <w:rsid w:val="009F2706"/>
    <w:rsid w:val="009F284A"/>
    <w:rsid w:val="009F2989"/>
    <w:rsid w:val="009F2A9B"/>
    <w:rsid w:val="009F315F"/>
    <w:rsid w:val="009F3164"/>
    <w:rsid w:val="009F35C1"/>
    <w:rsid w:val="009F3708"/>
    <w:rsid w:val="009F373A"/>
    <w:rsid w:val="009F43D6"/>
    <w:rsid w:val="009F4623"/>
    <w:rsid w:val="009F48F6"/>
    <w:rsid w:val="009F4FC0"/>
    <w:rsid w:val="009F5B3D"/>
    <w:rsid w:val="009F6099"/>
    <w:rsid w:val="009F6194"/>
    <w:rsid w:val="009F645D"/>
    <w:rsid w:val="009F74FD"/>
    <w:rsid w:val="009F7858"/>
    <w:rsid w:val="009F7AC4"/>
    <w:rsid w:val="009F7FAD"/>
    <w:rsid w:val="00A00473"/>
    <w:rsid w:val="00A00DEE"/>
    <w:rsid w:val="00A01498"/>
    <w:rsid w:val="00A01F24"/>
    <w:rsid w:val="00A024DE"/>
    <w:rsid w:val="00A0292F"/>
    <w:rsid w:val="00A04047"/>
    <w:rsid w:val="00A043BF"/>
    <w:rsid w:val="00A0465B"/>
    <w:rsid w:val="00A04C7E"/>
    <w:rsid w:val="00A051E3"/>
    <w:rsid w:val="00A0533C"/>
    <w:rsid w:val="00A05BA5"/>
    <w:rsid w:val="00A06E5F"/>
    <w:rsid w:val="00A06F94"/>
    <w:rsid w:val="00A07473"/>
    <w:rsid w:val="00A0797B"/>
    <w:rsid w:val="00A07BD0"/>
    <w:rsid w:val="00A07EBB"/>
    <w:rsid w:val="00A07F60"/>
    <w:rsid w:val="00A10303"/>
    <w:rsid w:val="00A10853"/>
    <w:rsid w:val="00A10AEB"/>
    <w:rsid w:val="00A10C0B"/>
    <w:rsid w:val="00A10D36"/>
    <w:rsid w:val="00A10DB3"/>
    <w:rsid w:val="00A11869"/>
    <w:rsid w:val="00A1195A"/>
    <w:rsid w:val="00A11D5E"/>
    <w:rsid w:val="00A11E52"/>
    <w:rsid w:val="00A12BE2"/>
    <w:rsid w:val="00A13024"/>
    <w:rsid w:val="00A135F4"/>
    <w:rsid w:val="00A1368C"/>
    <w:rsid w:val="00A13A0F"/>
    <w:rsid w:val="00A13AD8"/>
    <w:rsid w:val="00A14047"/>
    <w:rsid w:val="00A14633"/>
    <w:rsid w:val="00A149C7"/>
    <w:rsid w:val="00A15040"/>
    <w:rsid w:val="00A151D0"/>
    <w:rsid w:val="00A15342"/>
    <w:rsid w:val="00A15659"/>
    <w:rsid w:val="00A1573C"/>
    <w:rsid w:val="00A1578E"/>
    <w:rsid w:val="00A15E89"/>
    <w:rsid w:val="00A163D3"/>
    <w:rsid w:val="00A165B5"/>
    <w:rsid w:val="00A16F62"/>
    <w:rsid w:val="00A1725D"/>
    <w:rsid w:val="00A175DF"/>
    <w:rsid w:val="00A17A3E"/>
    <w:rsid w:val="00A20601"/>
    <w:rsid w:val="00A206F0"/>
    <w:rsid w:val="00A21EA0"/>
    <w:rsid w:val="00A21EFD"/>
    <w:rsid w:val="00A22689"/>
    <w:rsid w:val="00A22E7D"/>
    <w:rsid w:val="00A23185"/>
    <w:rsid w:val="00A237CF"/>
    <w:rsid w:val="00A23882"/>
    <w:rsid w:val="00A23AC8"/>
    <w:rsid w:val="00A23BC3"/>
    <w:rsid w:val="00A23F20"/>
    <w:rsid w:val="00A24087"/>
    <w:rsid w:val="00A24A27"/>
    <w:rsid w:val="00A24B64"/>
    <w:rsid w:val="00A24BF3"/>
    <w:rsid w:val="00A24C36"/>
    <w:rsid w:val="00A26134"/>
    <w:rsid w:val="00A267EB"/>
    <w:rsid w:val="00A274FD"/>
    <w:rsid w:val="00A32C5A"/>
    <w:rsid w:val="00A3343B"/>
    <w:rsid w:val="00A3352E"/>
    <w:rsid w:val="00A33647"/>
    <w:rsid w:val="00A33901"/>
    <w:rsid w:val="00A33EFC"/>
    <w:rsid w:val="00A34906"/>
    <w:rsid w:val="00A3500C"/>
    <w:rsid w:val="00A35CEA"/>
    <w:rsid w:val="00A35E58"/>
    <w:rsid w:val="00A36076"/>
    <w:rsid w:val="00A37257"/>
    <w:rsid w:val="00A37F39"/>
    <w:rsid w:val="00A37FAA"/>
    <w:rsid w:val="00A40ABD"/>
    <w:rsid w:val="00A416C5"/>
    <w:rsid w:val="00A41715"/>
    <w:rsid w:val="00A4282D"/>
    <w:rsid w:val="00A43339"/>
    <w:rsid w:val="00A43C6D"/>
    <w:rsid w:val="00A44A20"/>
    <w:rsid w:val="00A44E22"/>
    <w:rsid w:val="00A452FA"/>
    <w:rsid w:val="00A45438"/>
    <w:rsid w:val="00A45A4D"/>
    <w:rsid w:val="00A45A83"/>
    <w:rsid w:val="00A46174"/>
    <w:rsid w:val="00A46721"/>
    <w:rsid w:val="00A46939"/>
    <w:rsid w:val="00A46C97"/>
    <w:rsid w:val="00A470E7"/>
    <w:rsid w:val="00A47299"/>
    <w:rsid w:val="00A472FA"/>
    <w:rsid w:val="00A475FA"/>
    <w:rsid w:val="00A5004B"/>
    <w:rsid w:val="00A50366"/>
    <w:rsid w:val="00A5039E"/>
    <w:rsid w:val="00A50807"/>
    <w:rsid w:val="00A50D75"/>
    <w:rsid w:val="00A50D9B"/>
    <w:rsid w:val="00A517EF"/>
    <w:rsid w:val="00A533C0"/>
    <w:rsid w:val="00A537B0"/>
    <w:rsid w:val="00A53937"/>
    <w:rsid w:val="00A53C1A"/>
    <w:rsid w:val="00A54302"/>
    <w:rsid w:val="00A54D85"/>
    <w:rsid w:val="00A55214"/>
    <w:rsid w:val="00A55D65"/>
    <w:rsid w:val="00A5687A"/>
    <w:rsid w:val="00A56ED3"/>
    <w:rsid w:val="00A56FA5"/>
    <w:rsid w:val="00A57C31"/>
    <w:rsid w:val="00A603C4"/>
    <w:rsid w:val="00A60AAB"/>
    <w:rsid w:val="00A60F2B"/>
    <w:rsid w:val="00A60F56"/>
    <w:rsid w:val="00A616B4"/>
    <w:rsid w:val="00A6176D"/>
    <w:rsid w:val="00A61DBE"/>
    <w:rsid w:val="00A62193"/>
    <w:rsid w:val="00A621C3"/>
    <w:rsid w:val="00A62B3C"/>
    <w:rsid w:val="00A62ECA"/>
    <w:rsid w:val="00A64126"/>
    <w:rsid w:val="00A642A7"/>
    <w:rsid w:val="00A64495"/>
    <w:rsid w:val="00A64B7C"/>
    <w:rsid w:val="00A6501A"/>
    <w:rsid w:val="00A65A27"/>
    <w:rsid w:val="00A65C56"/>
    <w:rsid w:val="00A660E1"/>
    <w:rsid w:val="00A66241"/>
    <w:rsid w:val="00A66B27"/>
    <w:rsid w:val="00A66FC9"/>
    <w:rsid w:val="00A6717A"/>
    <w:rsid w:val="00A673FE"/>
    <w:rsid w:val="00A67845"/>
    <w:rsid w:val="00A678BF"/>
    <w:rsid w:val="00A703F8"/>
    <w:rsid w:val="00A705CA"/>
    <w:rsid w:val="00A70E3A"/>
    <w:rsid w:val="00A7162A"/>
    <w:rsid w:val="00A7169D"/>
    <w:rsid w:val="00A725BA"/>
    <w:rsid w:val="00A72730"/>
    <w:rsid w:val="00A73404"/>
    <w:rsid w:val="00A735AE"/>
    <w:rsid w:val="00A736C9"/>
    <w:rsid w:val="00A73BEF"/>
    <w:rsid w:val="00A73EAF"/>
    <w:rsid w:val="00A741FC"/>
    <w:rsid w:val="00A74B22"/>
    <w:rsid w:val="00A74D85"/>
    <w:rsid w:val="00A74EC6"/>
    <w:rsid w:val="00A755C8"/>
    <w:rsid w:val="00A7573C"/>
    <w:rsid w:val="00A75A7B"/>
    <w:rsid w:val="00A75D26"/>
    <w:rsid w:val="00A75D45"/>
    <w:rsid w:val="00A762B8"/>
    <w:rsid w:val="00A76EDC"/>
    <w:rsid w:val="00A77DBB"/>
    <w:rsid w:val="00A80D5E"/>
    <w:rsid w:val="00A81679"/>
    <w:rsid w:val="00A820EC"/>
    <w:rsid w:val="00A82CAE"/>
    <w:rsid w:val="00A843EC"/>
    <w:rsid w:val="00A844BC"/>
    <w:rsid w:val="00A84C98"/>
    <w:rsid w:val="00A84D49"/>
    <w:rsid w:val="00A866C2"/>
    <w:rsid w:val="00A86942"/>
    <w:rsid w:val="00A86944"/>
    <w:rsid w:val="00A8723C"/>
    <w:rsid w:val="00A87564"/>
    <w:rsid w:val="00A906C9"/>
    <w:rsid w:val="00A90F12"/>
    <w:rsid w:val="00A9125A"/>
    <w:rsid w:val="00A913E7"/>
    <w:rsid w:val="00A92976"/>
    <w:rsid w:val="00A9337B"/>
    <w:rsid w:val="00A9396A"/>
    <w:rsid w:val="00A93F0A"/>
    <w:rsid w:val="00A94115"/>
    <w:rsid w:val="00A942A2"/>
    <w:rsid w:val="00A94C43"/>
    <w:rsid w:val="00A95152"/>
    <w:rsid w:val="00A95228"/>
    <w:rsid w:val="00A952FB"/>
    <w:rsid w:val="00A95F78"/>
    <w:rsid w:val="00A96053"/>
    <w:rsid w:val="00A9767D"/>
    <w:rsid w:val="00A97FB2"/>
    <w:rsid w:val="00AA07E6"/>
    <w:rsid w:val="00AA0BA5"/>
    <w:rsid w:val="00AA0BE0"/>
    <w:rsid w:val="00AA10B8"/>
    <w:rsid w:val="00AA13D5"/>
    <w:rsid w:val="00AA14DE"/>
    <w:rsid w:val="00AA16D8"/>
    <w:rsid w:val="00AA1DE3"/>
    <w:rsid w:val="00AA20B6"/>
    <w:rsid w:val="00AA25B3"/>
    <w:rsid w:val="00AA3041"/>
    <w:rsid w:val="00AA33B4"/>
    <w:rsid w:val="00AA3A82"/>
    <w:rsid w:val="00AA4017"/>
    <w:rsid w:val="00AA441C"/>
    <w:rsid w:val="00AA4E23"/>
    <w:rsid w:val="00AA52E3"/>
    <w:rsid w:val="00AA671B"/>
    <w:rsid w:val="00AA6B7B"/>
    <w:rsid w:val="00AA792D"/>
    <w:rsid w:val="00AA7BC4"/>
    <w:rsid w:val="00AA7EE9"/>
    <w:rsid w:val="00AA7F92"/>
    <w:rsid w:val="00AB008E"/>
    <w:rsid w:val="00AB0654"/>
    <w:rsid w:val="00AB0B28"/>
    <w:rsid w:val="00AB0CF8"/>
    <w:rsid w:val="00AB140B"/>
    <w:rsid w:val="00AB1D67"/>
    <w:rsid w:val="00AB2166"/>
    <w:rsid w:val="00AB2593"/>
    <w:rsid w:val="00AB2681"/>
    <w:rsid w:val="00AB287F"/>
    <w:rsid w:val="00AB2A88"/>
    <w:rsid w:val="00AB2CFE"/>
    <w:rsid w:val="00AB2E56"/>
    <w:rsid w:val="00AB30B0"/>
    <w:rsid w:val="00AB324D"/>
    <w:rsid w:val="00AB33DD"/>
    <w:rsid w:val="00AB3A6E"/>
    <w:rsid w:val="00AB4AFC"/>
    <w:rsid w:val="00AB54FB"/>
    <w:rsid w:val="00AB5602"/>
    <w:rsid w:val="00AB673C"/>
    <w:rsid w:val="00AB6779"/>
    <w:rsid w:val="00AB6A08"/>
    <w:rsid w:val="00AB6AF7"/>
    <w:rsid w:val="00AB6D10"/>
    <w:rsid w:val="00AB6DCD"/>
    <w:rsid w:val="00AB7747"/>
    <w:rsid w:val="00AB79EF"/>
    <w:rsid w:val="00AB7AD5"/>
    <w:rsid w:val="00AC00D0"/>
    <w:rsid w:val="00AC0C27"/>
    <w:rsid w:val="00AC1512"/>
    <w:rsid w:val="00AC17C1"/>
    <w:rsid w:val="00AC18E4"/>
    <w:rsid w:val="00AC1D22"/>
    <w:rsid w:val="00AC216F"/>
    <w:rsid w:val="00AC23F3"/>
    <w:rsid w:val="00AC257C"/>
    <w:rsid w:val="00AC3576"/>
    <w:rsid w:val="00AC42A3"/>
    <w:rsid w:val="00AC449A"/>
    <w:rsid w:val="00AC4F73"/>
    <w:rsid w:val="00AC5518"/>
    <w:rsid w:val="00AC5834"/>
    <w:rsid w:val="00AC5D4E"/>
    <w:rsid w:val="00AC5F0F"/>
    <w:rsid w:val="00AC60A6"/>
    <w:rsid w:val="00AC6334"/>
    <w:rsid w:val="00AC6AF3"/>
    <w:rsid w:val="00AC6B6F"/>
    <w:rsid w:val="00AC6C7A"/>
    <w:rsid w:val="00AC6CD1"/>
    <w:rsid w:val="00AC7740"/>
    <w:rsid w:val="00AC792A"/>
    <w:rsid w:val="00AC7E7E"/>
    <w:rsid w:val="00AD009A"/>
    <w:rsid w:val="00AD08C1"/>
    <w:rsid w:val="00AD14F7"/>
    <w:rsid w:val="00AD180E"/>
    <w:rsid w:val="00AD1907"/>
    <w:rsid w:val="00AD23AE"/>
    <w:rsid w:val="00AD2C47"/>
    <w:rsid w:val="00AD2FD6"/>
    <w:rsid w:val="00AD42DF"/>
    <w:rsid w:val="00AD4558"/>
    <w:rsid w:val="00AD4F2B"/>
    <w:rsid w:val="00AD5809"/>
    <w:rsid w:val="00AD60F7"/>
    <w:rsid w:val="00AD6645"/>
    <w:rsid w:val="00AD6754"/>
    <w:rsid w:val="00AD675B"/>
    <w:rsid w:val="00AD71BD"/>
    <w:rsid w:val="00AD7597"/>
    <w:rsid w:val="00AD7B14"/>
    <w:rsid w:val="00AE0F4D"/>
    <w:rsid w:val="00AE10EE"/>
    <w:rsid w:val="00AE1250"/>
    <w:rsid w:val="00AE15AB"/>
    <w:rsid w:val="00AE1EE8"/>
    <w:rsid w:val="00AE22F4"/>
    <w:rsid w:val="00AE23EA"/>
    <w:rsid w:val="00AE28B2"/>
    <w:rsid w:val="00AE2AC5"/>
    <w:rsid w:val="00AE32D8"/>
    <w:rsid w:val="00AE3BD1"/>
    <w:rsid w:val="00AE3CFF"/>
    <w:rsid w:val="00AE3EB3"/>
    <w:rsid w:val="00AE412D"/>
    <w:rsid w:val="00AE41B5"/>
    <w:rsid w:val="00AE4389"/>
    <w:rsid w:val="00AE4488"/>
    <w:rsid w:val="00AE476E"/>
    <w:rsid w:val="00AE4958"/>
    <w:rsid w:val="00AE4C81"/>
    <w:rsid w:val="00AE5399"/>
    <w:rsid w:val="00AE64EF"/>
    <w:rsid w:val="00AE6723"/>
    <w:rsid w:val="00AE68CA"/>
    <w:rsid w:val="00AE6FCE"/>
    <w:rsid w:val="00AE712E"/>
    <w:rsid w:val="00AE7F3A"/>
    <w:rsid w:val="00AF01F3"/>
    <w:rsid w:val="00AF09BA"/>
    <w:rsid w:val="00AF1529"/>
    <w:rsid w:val="00AF1685"/>
    <w:rsid w:val="00AF18C5"/>
    <w:rsid w:val="00AF21BF"/>
    <w:rsid w:val="00AF3C3D"/>
    <w:rsid w:val="00AF40A6"/>
    <w:rsid w:val="00AF413B"/>
    <w:rsid w:val="00AF45D2"/>
    <w:rsid w:val="00AF45E6"/>
    <w:rsid w:val="00AF52C6"/>
    <w:rsid w:val="00AF5739"/>
    <w:rsid w:val="00AF58A0"/>
    <w:rsid w:val="00AF68A6"/>
    <w:rsid w:val="00AF6C3D"/>
    <w:rsid w:val="00AF6ED1"/>
    <w:rsid w:val="00AF7803"/>
    <w:rsid w:val="00AF7BD7"/>
    <w:rsid w:val="00B005F1"/>
    <w:rsid w:val="00B009A1"/>
    <w:rsid w:val="00B00C2E"/>
    <w:rsid w:val="00B0235F"/>
    <w:rsid w:val="00B02AC3"/>
    <w:rsid w:val="00B02E1A"/>
    <w:rsid w:val="00B032A1"/>
    <w:rsid w:val="00B0353E"/>
    <w:rsid w:val="00B036BF"/>
    <w:rsid w:val="00B03B15"/>
    <w:rsid w:val="00B05385"/>
    <w:rsid w:val="00B053FB"/>
    <w:rsid w:val="00B06194"/>
    <w:rsid w:val="00B06348"/>
    <w:rsid w:val="00B06C41"/>
    <w:rsid w:val="00B06DF0"/>
    <w:rsid w:val="00B0708F"/>
    <w:rsid w:val="00B0737A"/>
    <w:rsid w:val="00B07EEC"/>
    <w:rsid w:val="00B115DC"/>
    <w:rsid w:val="00B11687"/>
    <w:rsid w:val="00B11E9A"/>
    <w:rsid w:val="00B125A0"/>
    <w:rsid w:val="00B1306F"/>
    <w:rsid w:val="00B1395B"/>
    <w:rsid w:val="00B13A54"/>
    <w:rsid w:val="00B1499B"/>
    <w:rsid w:val="00B158D0"/>
    <w:rsid w:val="00B15CC8"/>
    <w:rsid w:val="00B1641D"/>
    <w:rsid w:val="00B16A1E"/>
    <w:rsid w:val="00B16A9B"/>
    <w:rsid w:val="00B16CC5"/>
    <w:rsid w:val="00B16FA6"/>
    <w:rsid w:val="00B1778A"/>
    <w:rsid w:val="00B17989"/>
    <w:rsid w:val="00B17CEA"/>
    <w:rsid w:val="00B203F8"/>
    <w:rsid w:val="00B205E2"/>
    <w:rsid w:val="00B208C4"/>
    <w:rsid w:val="00B213B5"/>
    <w:rsid w:val="00B21BFE"/>
    <w:rsid w:val="00B21E04"/>
    <w:rsid w:val="00B22D8D"/>
    <w:rsid w:val="00B22DFC"/>
    <w:rsid w:val="00B22EFD"/>
    <w:rsid w:val="00B239E0"/>
    <w:rsid w:val="00B23E20"/>
    <w:rsid w:val="00B2401C"/>
    <w:rsid w:val="00B241A9"/>
    <w:rsid w:val="00B258BC"/>
    <w:rsid w:val="00B2604F"/>
    <w:rsid w:val="00B268A3"/>
    <w:rsid w:val="00B269AD"/>
    <w:rsid w:val="00B2722A"/>
    <w:rsid w:val="00B27C6B"/>
    <w:rsid w:val="00B27CA1"/>
    <w:rsid w:val="00B27ECE"/>
    <w:rsid w:val="00B3002F"/>
    <w:rsid w:val="00B304D3"/>
    <w:rsid w:val="00B30675"/>
    <w:rsid w:val="00B30729"/>
    <w:rsid w:val="00B30A0B"/>
    <w:rsid w:val="00B30C77"/>
    <w:rsid w:val="00B30C98"/>
    <w:rsid w:val="00B30FC8"/>
    <w:rsid w:val="00B30FFF"/>
    <w:rsid w:val="00B31095"/>
    <w:rsid w:val="00B315C7"/>
    <w:rsid w:val="00B32071"/>
    <w:rsid w:val="00B320EA"/>
    <w:rsid w:val="00B324AE"/>
    <w:rsid w:val="00B32A49"/>
    <w:rsid w:val="00B32E9B"/>
    <w:rsid w:val="00B34486"/>
    <w:rsid w:val="00B34D18"/>
    <w:rsid w:val="00B34D9F"/>
    <w:rsid w:val="00B35A64"/>
    <w:rsid w:val="00B35FDF"/>
    <w:rsid w:val="00B36002"/>
    <w:rsid w:val="00B36160"/>
    <w:rsid w:val="00B36891"/>
    <w:rsid w:val="00B36A0E"/>
    <w:rsid w:val="00B37001"/>
    <w:rsid w:val="00B370DA"/>
    <w:rsid w:val="00B37DF2"/>
    <w:rsid w:val="00B40282"/>
    <w:rsid w:val="00B40595"/>
    <w:rsid w:val="00B40A2E"/>
    <w:rsid w:val="00B40F9F"/>
    <w:rsid w:val="00B41030"/>
    <w:rsid w:val="00B411C9"/>
    <w:rsid w:val="00B4171A"/>
    <w:rsid w:val="00B41FEC"/>
    <w:rsid w:val="00B4245F"/>
    <w:rsid w:val="00B43751"/>
    <w:rsid w:val="00B437DD"/>
    <w:rsid w:val="00B43D30"/>
    <w:rsid w:val="00B446FA"/>
    <w:rsid w:val="00B44FA8"/>
    <w:rsid w:val="00B45451"/>
    <w:rsid w:val="00B464CA"/>
    <w:rsid w:val="00B464DF"/>
    <w:rsid w:val="00B4738D"/>
    <w:rsid w:val="00B47894"/>
    <w:rsid w:val="00B47E9D"/>
    <w:rsid w:val="00B5160B"/>
    <w:rsid w:val="00B516A7"/>
    <w:rsid w:val="00B51F9E"/>
    <w:rsid w:val="00B524AA"/>
    <w:rsid w:val="00B5344F"/>
    <w:rsid w:val="00B536BC"/>
    <w:rsid w:val="00B5469E"/>
    <w:rsid w:val="00B548F2"/>
    <w:rsid w:val="00B54D3A"/>
    <w:rsid w:val="00B55A30"/>
    <w:rsid w:val="00B55AFF"/>
    <w:rsid w:val="00B5601F"/>
    <w:rsid w:val="00B56983"/>
    <w:rsid w:val="00B56BCA"/>
    <w:rsid w:val="00B56DA6"/>
    <w:rsid w:val="00B56E98"/>
    <w:rsid w:val="00B571CC"/>
    <w:rsid w:val="00B57C5D"/>
    <w:rsid w:val="00B601C2"/>
    <w:rsid w:val="00B60BC1"/>
    <w:rsid w:val="00B61A23"/>
    <w:rsid w:val="00B61E98"/>
    <w:rsid w:val="00B61EAF"/>
    <w:rsid w:val="00B6222C"/>
    <w:rsid w:val="00B6256A"/>
    <w:rsid w:val="00B628B4"/>
    <w:rsid w:val="00B63F3B"/>
    <w:rsid w:val="00B640D2"/>
    <w:rsid w:val="00B641B6"/>
    <w:rsid w:val="00B64F7E"/>
    <w:rsid w:val="00B65284"/>
    <w:rsid w:val="00B655BD"/>
    <w:rsid w:val="00B65ADC"/>
    <w:rsid w:val="00B66DEF"/>
    <w:rsid w:val="00B67830"/>
    <w:rsid w:val="00B679CF"/>
    <w:rsid w:val="00B67A94"/>
    <w:rsid w:val="00B67AF4"/>
    <w:rsid w:val="00B705BC"/>
    <w:rsid w:val="00B70D33"/>
    <w:rsid w:val="00B71497"/>
    <w:rsid w:val="00B722A8"/>
    <w:rsid w:val="00B7266A"/>
    <w:rsid w:val="00B7270F"/>
    <w:rsid w:val="00B7383E"/>
    <w:rsid w:val="00B73C7E"/>
    <w:rsid w:val="00B7581C"/>
    <w:rsid w:val="00B76CF0"/>
    <w:rsid w:val="00B77B56"/>
    <w:rsid w:val="00B80441"/>
    <w:rsid w:val="00B80CFD"/>
    <w:rsid w:val="00B8151D"/>
    <w:rsid w:val="00B81623"/>
    <w:rsid w:val="00B81D52"/>
    <w:rsid w:val="00B825D5"/>
    <w:rsid w:val="00B8323C"/>
    <w:rsid w:val="00B8330B"/>
    <w:rsid w:val="00B834CF"/>
    <w:rsid w:val="00B8380A"/>
    <w:rsid w:val="00B841B9"/>
    <w:rsid w:val="00B844E4"/>
    <w:rsid w:val="00B84825"/>
    <w:rsid w:val="00B84D1C"/>
    <w:rsid w:val="00B8536D"/>
    <w:rsid w:val="00B85422"/>
    <w:rsid w:val="00B85C08"/>
    <w:rsid w:val="00B862F4"/>
    <w:rsid w:val="00B86BE2"/>
    <w:rsid w:val="00B86E02"/>
    <w:rsid w:val="00B872A9"/>
    <w:rsid w:val="00B879CD"/>
    <w:rsid w:val="00B87A95"/>
    <w:rsid w:val="00B87D61"/>
    <w:rsid w:val="00B9097D"/>
    <w:rsid w:val="00B90DF8"/>
    <w:rsid w:val="00B9102B"/>
    <w:rsid w:val="00B91052"/>
    <w:rsid w:val="00B91181"/>
    <w:rsid w:val="00B91989"/>
    <w:rsid w:val="00B91C43"/>
    <w:rsid w:val="00B91C91"/>
    <w:rsid w:val="00B91EE6"/>
    <w:rsid w:val="00B9203B"/>
    <w:rsid w:val="00B92244"/>
    <w:rsid w:val="00B92581"/>
    <w:rsid w:val="00B92A2B"/>
    <w:rsid w:val="00B92E0C"/>
    <w:rsid w:val="00B92FD7"/>
    <w:rsid w:val="00B938EB"/>
    <w:rsid w:val="00B93B2B"/>
    <w:rsid w:val="00B93EAC"/>
    <w:rsid w:val="00B93FE9"/>
    <w:rsid w:val="00B94467"/>
    <w:rsid w:val="00B94BF4"/>
    <w:rsid w:val="00B95526"/>
    <w:rsid w:val="00B95A00"/>
    <w:rsid w:val="00B95AFF"/>
    <w:rsid w:val="00B97810"/>
    <w:rsid w:val="00B97CB7"/>
    <w:rsid w:val="00BA015E"/>
    <w:rsid w:val="00BA0CEC"/>
    <w:rsid w:val="00BA0E77"/>
    <w:rsid w:val="00BA1EC0"/>
    <w:rsid w:val="00BA299F"/>
    <w:rsid w:val="00BA29FF"/>
    <w:rsid w:val="00BA325E"/>
    <w:rsid w:val="00BA36A6"/>
    <w:rsid w:val="00BA415D"/>
    <w:rsid w:val="00BA4809"/>
    <w:rsid w:val="00BA489E"/>
    <w:rsid w:val="00BA49B6"/>
    <w:rsid w:val="00BA49E2"/>
    <w:rsid w:val="00BA52E3"/>
    <w:rsid w:val="00BA5422"/>
    <w:rsid w:val="00BA560E"/>
    <w:rsid w:val="00BA5729"/>
    <w:rsid w:val="00BA5C2C"/>
    <w:rsid w:val="00BA5DB9"/>
    <w:rsid w:val="00BA603E"/>
    <w:rsid w:val="00BA64F9"/>
    <w:rsid w:val="00BA680D"/>
    <w:rsid w:val="00BA70EA"/>
    <w:rsid w:val="00BA74A8"/>
    <w:rsid w:val="00BB052C"/>
    <w:rsid w:val="00BB09B1"/>
    <w:rsid w:val="00BB0A40"/>
    <w:rsid w:val="00BB1208"/>
    <w:rsid w:val="00BB1968"/>
    <w:rsid w:val="00BB1BF2"/>
    <w:rsid w:val="00BB21D2"/>
    <w:rsid w:val="00BB24F3"/>
    <w:rsid w:val="00BB2CF1"/>
    <w:rsid w:val="00BB402B"/>
    <w:rsid w:val="00BB4E11"/>
    <w:rsid w:val="00BB51E7"/>
    <w:rsid w:val="00BB5339"/>
    <w:rsid w:val="00BB58B4"/>
    <w:rsid w:val="00BB5A7C"/>
    <w:rsid w:val="00BB5E19"/>
    <w:rsid w:val="00BB5F8A"/>
    <w:rsid w:val="00BB6A0F"/>
    <w:rsid w:val="00BC045E"/>
    <w:rsid w:val="00BC0639"/>
    <w:rsid w:val="00BC0A49"/>
    <w:rsid w:val="00BC1494"/>
    <w:rsid w:val="00BC18E7"/>
    <w:rsid w:val="00BC1C1A"/>
    <w:rsid w:val="00BC2145"/>
    <w:rsid w:val="00BC24E1"/>
    <w:rsid w:val="00BC2CD9"/>
    <w:rsid w:val="00BC30E6"/>
    <w:rsid w:val="00BC3698"/>
    <w:rsid w:val="00BC3752"/>
    <w:rsid w:val="00BC3A3D"/>
    <w:rsid w:val="00BC401E"/>
    <w:rsid w:val="00BC4E12"/>
    <w:rsid w:val="00BC4E97"/>
    <w:rsid w:val="00BC50D1"/>
    <w:rsid w:val="00BC515D"/>
    <w:rsid w:val="00BC528C"/>
    <w:rsid w:val="00BC552F"/>
    <w:rsid w:val="00BC5DD5"/>
    <w:rsid w:val="00BC611C"/>
    <w:rsid w:val="00BC645B"/>
    <w:rsid w:val="00BC6510"/>
    <w:rsid w:val="00BD0C47"/>
    <w:rsid w:val="00BD0C5D"/>
    <w:rsid w:val="00BD1AC6"/>
    <w:rsid w:val="00BD384D"/>
    <w:rsid w:val="00BD3862"/>
    <w:rsid w:val="00BD3B7C"/>
    <w:rsid w:val="00BD3D32"/>
    <w:rsid w:val="00BD3D51"/>
    <w:rsid w:val="00BD47D3"/>
    <w:rsid w:val="00BD4B80"/>
    <w:rsid w:val="00BD4DCC"/>
    <w:rsid w:val="00BD5D1C"/>
    <w:rsid w:val="00BD6CEE"/>
    <w:rsid w:val="00BD703C"/>
    <w:rsid w:val="00BD7942"/>
    <w:rsid w:val="00BD7AA8"/>
    <w:rsid w:val="00BE09AA"/>
    <w:rsid w:val="00BE0F3B"/>
    <w:rsid w:val="00BE1791"/>
    <w:rsid w:val="00BE1A53"/>
    <w:rsid w:val="00BE1B77"/>
    <w:rsid w:val="00BE238B"/>
    <w:rsid w:val="00BE2ED6"/>
    <w:rsid w:val="00BE365A"/>
    <w:rsid w:val="00BE3D2E"/>
    <w:rsid w:val="00BE517C"/>
    <w:rsid w:val="00BE6234"/>
    <w:rsid w:val="00BE65F3"/>
    <w:rsid w:val="00BE707B"/>
    <w:rsid w:val="00BE796C"/>
    <w:rsid w:val="00BE7ACA"/>
    <w:rsid w:val="00BE7F62"/>
    <w:rsid w:val="00BF06B1"/>
    <w:rsid w:val="00BF0918"/>
    <w:rsid w:val="00BF09A1"/>
    <w:rsid w:val="00BF14FE"/>
    <w:rsid w:val="00BF1516"/>
    <w:rsid w:val="00BF2605"/>
    <w:rsid w:val="00BF27EA"/>
    <w:rsid w:val="00BF2B3B"/>
    <w:rsid w:val="00BF3BCF"/>
    <w:rsid w:val="00BF4B1D"/>
    <w:rsid w:val="00BF548C"/>
    <w:rsid w:val="00BF5573"/>
    <w:rsid w:val="00BF7149"/>
    <w:rsid w:val="00BF739E"/>
    <w:rsid w:val="00BF793A"/>
    <w:rsid w:val="00BF79FF"/>
    <w:rsid w:val="00BF7A4B"/>
    <w:rsid w:val="00BF7B3A"/>
    <w:rsid w:val="00C00320"/>
    <w:rsid w:val="00C003B1"/>
    <w:rsid w:val="00C0117D"/>
    <w:rsid w:val="00C01896"/>
    <w:rsid w:val="00C01AA2"/>
    <w:rsid w:val="00C027A3"/>
    <w:rsid w:val="00C02FC3"/>
    <w:rsid w:val="00C031C2"/>
    <w:rsid w:val="00C03254"/>
    <w:rsid w:val="00C0354D"/>
    <w:rsid w:val="00C035C7"/>
    <w:rsid w:val="00C040B9"/>
    <w:rsid w:val="00C04AC3"/>
    <w:rsid w:val="00C05958"/>
    <w:rsid w:val="00C05BBA"/>
    <w:rsid w:val="00C06670"/>
    <w:rsid w:val="00C0696F"/>
    <w:rsid w:val="00C06DB9"/>
    <w:rsid w:val="00C07398"/>
    <w:rsid w:val="00C07721"/>
    <w:rsid w:val="00C10979"/>
    <w:rsid w:val="00C10D4E"/>
    <w:rsid w:val="00C112BB"/>
    <w:rsid w:val="00C11D87"/>
    <w:rsid w:val="00C1201A"/>
    <w:rsid w:val="00C1212E"/>
    <w:rsid w:val="00C125D9"/>
    <w:rsid w:val="00C1285D"/>
    <w:rsid w:val="00C13419"/>
    <w:rsid w:val="00C13A1C"/>
    <w:rsid w:val="00C14038"/>
    <w:rsid w:val="00C14515"/>
    <w:rsid w:val="00C1475B"/>
    <w:rsid w:val="00C14EA1"/>
    <w:rsid w:val="00C1516C"/>
    <w:rsid w:val="00C153F0"/>
    <w:rsid w:val="00C15751"/>
    <w:rsid w:val="00C15DAA"/>
    <w:rsid w:val="00C160F3"/>
    <w:rsid w:val="00C1633D"/>
    <w:rsid w:val="00C16779"/>
    <w:rsid w:val="00C1706F"/>
    <w:rsid w:val="00C17B07"/>
    <w:rsid w:val="00C20174"/>
    <w:rsid w:val="00C20F4D"/>
    <w:rsid w:val="00C2114B"/>
    <w:rsid w:val="00C21239"/>
    <w:rsid w:val="00C218C2"/>
    <w:rsid w:val="00C21F57"/>
    <w:rsid w:val="00C21FD8"/>
    <w:rsid w:val="00C22945"/>
    <w:rsid w:val="00C22A9A"/>
    <w:rsid w:val="00C23034"/>
    <w:rsid w:val="00C231F7"/>
    <w:rsid w:val="00C23262"/>
    <w:rsid w:val="00C236CA"/>
    <w:rsid w:val="00C23C25"/>
    <w:rsid w:val="00C23E0F"/>
    <w:rsid w:val="00C242CE"/>
    <w:rsid w:val="00C24785"/>
    <w:rsid w:val="00C247F9"/>
    <w:rsid w:val="00C24E33"/>
    <w:rsid w:val="00C25016"/>
    <w:rsid w:val="00C2529B"/>
    <w:rsid w:val="00C25B5F"/>
    <w:rsid w:val="00C25F81"/>
    <w:rsid w:val="00C263D1"/>
    <w:rsid w:val="00C26666"/>
    <w:rsid w:val="00C27785"/>
    <w:rsid w:val="00C30175"/>
    <w:rsid w:val="00C302DA"/>
    <w:rsid w:val="00C304D4"/>
    <w:rsid w:val="00C3065B"/>
    <w:rsid w:val="00C30F24"/>
    <w:rsid w:val="00C31180"/>
    <w:rsid w:val="00C31915"/>
    <w:rsid w:val="00C31E58"/>
    <w:rsid w:val="00C329B6"/>
    <w:rsid w:val="00C329FE"/>
    <w:rsid w:val="00C33033"/>
    <w:rsid w:val="00C33665"/>
    <w:rsid w:val="00C34A1F"/>
    <w:rsid w:val="00C34EAD"/>
    <w:rsid w:val="00C350B2"/>
    <w:rsid w:val="00C3538F"/>
    <w:rsid w:val="00C36B79"/>
    <w:rsid w:val="00C40EBF"/>
    <w:rsid w:val="00C40EC3"/>
    <w:rsid w:val="00C40FA9"/>
    <w:rsid w:val="00C41271"/>
    <w:rsid w:val="00C4174F"/>
    <w:rsid w:val="00C42042"/>
    <w:rsid w:val="00C42DE7"/>
    <w:rsid w:val="00C432D7"/>
    <w:rsid w:val="00C433A0"/>
    <w:rsid w:val="00C44498"/>
    <w:rsid w:val="00C45B1A"/>
    <w:rsid w:val="00C46111"/>
    <w:rsid w:val="00C46734"/>
    <w:rsid w:val="00C46B03"/>
    <w:rsid w:val="00C472D1"/>
    <w:rsid w:val="00C4749D"/>
    <w:rsid w:val="00C4763B"/>
    <w:rsid w:val="00C47DA1"/>
    <w:rsid w:val="00C509E0"/>
    <w:rsid w:val="00C50FE9"/>
    <w:rsid w:val="00C5138A"/>
    <w:rsid w:val="00C5155A"/>
    <w:rsid w:val="00C51EFA"/>
    <w:rsid w:val="00C52018"/>
    <w:rsid w:val="00C52CAF"/>
    <w:rsid w:val="00C53032"/>
    <w:rsid w:val="00C53612"/>
    <w:rsid w:val="00C536C9"/>
    <w:rsid w:val="00C53C79"/>
    <w:rsid w:val="00C53ECA"/>
    <w:rsid w:val="00C54816"/>
    <w:rsid w:val="00C54D02"/>
    <w:rsid w:val="00C5502F"/>
    <w:rsid w:val="00C55161"/>
    <w:rsid w:val="00C55779"/>
    <w:rsid w:val="00C558F9"/>
    <w:rsid w:val="00C5591F"/>
    <w:rsid w:val="00C559AC"/>
    <w:rsid w:val="00C55A8A"/>
    <w:rsid w:val="00C55B78"/>
    <w:rsid w:val="00C55C11"/>
    <w:rsid w:val="00C55CD5"/>
    <w:rsid w:val="00C5636B"/>
    <w:rsid w:val="00C56F94"/>
    <w:rsid w:val="00C5773B"/>
    <w:rsid w:val="00C600B6"/>
    <w:rsid w:val="00C607C8"/>
    <w:rsid w:val="00C60CE7"/>
    <w:rsid w:val="00C61055"/>
    <w:rsid w:val="00C61828"/>
    <w:rsid w:val="00C61F47"/>
    <w:rsid w:val="00C628B9"/>
    <w:rsid w:val="00C6447C"/>
    <w:rsid w:val="00C64BC6"/>
    <w:rsid w:val="00C64E14"/>
    <w:rsid w:val="00C656B9"/>
    <w:rsid w:val="00C657A8"/>
    <w:rsid w:val="00C65CB7"/>
    <w:rsid w:val="00C660FC"/>
    <w:rsid w:val="00C66420"/>
    <w:rsid w:val="00C66883"/>
    <w:rsid w:val="00C66DE7"/>
    <w:rsid w:val="00C67A69"/>
    <w:rsid w:val="00C70198"/>
    <w:rsid w:val="00C70261"/>
    <w:rsid w:val="00C70596"/>
    <w:rsid w:val="00C70C7E"/>
    <w:rsid w:val="00C70D58"/>
    <w:rsid w:val="00C71021"/>
    <w:rsid w:val="00C71BF7"/>
    <w:rsid w:val="00C72011"/>
    <w:rsid w:val="00C72344"/>
    <w:rsid w:val="00C725A0"/>
    <w:rsid w:val="00C73B25"/>
    <w:rsid w:val="00C73D8E"/>
    <w:rsid w:val="00C74154"/>
    <w:rsid w:val="00C74960"/>
    <w:rsid w:val="00C749E0"/>
    <w:rsid w:val="00C75747"/>
    <w:rsid w:val="00C75BE1"/>
    <w:rsid w:val="00C75E83"/>
    <w:rsid w:val="00C760C4"/>
    <w:rsid w:val="00C76F3B"/>
    <w:rsid w:val="00C7743F"/>
    <w:rsid w:val="00C77715"/>
    <w:rsid w:val="00C77ACE"/>
    <w:rsid w:val="00C80547"/>
    <w:rsid w:val="00C809ED"/>
    <w:rsid w:val="00C80DD7"/>
    <w:rsid w:val="00C813AC"/>
    <w:rsid w:val="00C817EE"/>
    <w:rsid w:val="00C82636"/>
    <w:rsid w:val="00C826CF"/>
    <w:rsid w:val="00C82B21"/>
    <w:rsid w:val="00C83247"/>
    <w:rsid w:val="00C83281"/>
    <w:rsid w:val="00C838BF"/>
    <w:rsid w:val="00C83C0D"/>
    <w:rsid w:val="00C83EC5"/>
    <w:rsid w:val="00C83FBD"/>
    <w:rsid w:val="00C84197"/>
    <w:rsid w:val="00C843C1"/>
    <w:rsid w:val="00C84CA8"/>
    <w:rsid w:val="00C84E8F"/>
    <w:rsid w:val="00C85638"/>
    <w:rsid w:val="00C857BC"/>
    <w:rsid w:val="00C8592E"/>
    <w:rsid w:val="00C85B59"/>
    <w:rsid w:val="00C864F3"/>
    <w:rsid w:val="00C86A41"/>
    <w:rsid w:val="00C87331"/>
    <w:rsid w:val="00C8778A"/>
    <w:rsid w:val="00C879C5"/>
    <w:rsid w:val="00C9024B"/>
    <w:rsid w:val="00C9058C"/>
    <w:rsid w:val="00C90867"/>
    <w:rsid w:val="00C90FFB"/>
    <w:rsid w:val="00C9111B"/>
    <w:rsid w:val="00C9209F"/>
    <w:rsid w:val="00C924AD"/>
    <w:rsid w:val="00C929E9"/>
    <w:rsid w:val="00C92A7B"/>
    <w:rsid w:val="00C9303D"/>
    <w:rsid w:val="00C93DDB"/>
    <w:rsid w:val="00C93EC5"/>
    <w:rsid w:val="00C942CC"/>
    <w:rsid w:val="00C94A10"/>
    <w:rsid w:val="00C94F3B"/>
    <w:rsid w:val="00C950C0"/>
    <w:rsid w:val="00C95515"/>
    <w:rsid w:val="00C9563F"/>
    <w:rsid w:val="00C96254"/>
    <w:rsid w:val="00C96364"/>
    <w:rsid w:val="00C966FF"/>
    <w:rsid w:val="00C97DDF"/>
    <w:rsid w:val="00C97E25"/>
    <w:rsid w:val="00CA2343"/>
    <w:rsid w:val="00CA2558"/>
    <w:rsid w:val="00CA278E"/>
    <w:rsid w:val="00CA3B79"/>
    <w:rsid w:val="00CA3E84"/>
    <w:rsid w:val="00CA62D2"/>
    <w:rsid w:val="00CA6305"/>
    <w:rsid w:val="00CA659D"/>
    <w:rsid w:val="00CA7397"/>
    <w:rsid w:val="00CA7D33"/>
    <w:rsid w:val="00CA7F9E"/>
    <w:rsid w:val="00CB03FF"/>
    <w:rsid w:val="00CB07AE"/>
    <w:rsid w:val="00CB0A13"/>
    <w:rsid w:val="00CB0EC5"/>
    <w:rsid w:val="00CB1951"/>
    <w:rsid w:val="00CB1C4C"/>
    <w:rsid w:val="00CB1D56"/>
    <w:rsid w:val="00CB25E9"/>
    <w:rsid w:val="00CB2AE6"/>
    <w:rsid w:val="00CB336C"/>
    <w:rsid w:val="00CB33B7"/>
    <w:rsid w:val="00CB4A52"/>
    <w:rsid w:val="00CB5A40"/>
    <w:rsid w:val="00CB6958"/>
    <w:rsid w:val="00CB69EE"/>
    <w:rsid w:val="00CB6B9D"/>
    <w:rsid w:val="00CB6F7C"/>
    <w:rsid w:val="00CB7335"/>
    <w:rsid w:val="00CB73DA"/>
    <w:rsid w:val="00CB76BF"/>
    <w:rsid w:val="00CB7FFE"/>
    <w:rsid w:val="00CC00F4"/>
    <w:rsid w:val="00CC0129"/>
    <w:rsid w:val="00CC04AB"/>
    <w:rsid w:val="00CC071C"/>
    <w:rsid w:val="00CC15B8"/>
    <w:rsid w:val="00CC1A76"/>
    <w:rsid w:val="00CC2513"/>
    <w:rsid w:val="00CC282F"/>
    <w:rsid w:val="00CC2A93"/>
    <w:rsid w:val="00CC2D39"/>
    <w:rsid w:val="00CC3364"/>
    <w:rsid w:val="00CC3C0A"/>
    <w:rsid w:val="00CC6290"/>
    <w:rsid w:val="00CC7120"/>
    <w:rsid w:val="00CC78DC"/>
    <w:rsid w:val="00CD0197"/>
    <w:rsid w:val="00CD05D2"/>
    <w:rsid w:val="00CD14BB"/>
    <w:rsid w:val="00CD1691"/>
    <w:rsid w:val="00CD1E89"/>
    <w:rsid w:val="00CD2378"/>
    <w:rsid w:val="00CD2AD0"/>
    <w:rsid w:val="00CD3104"/>
    <w:rsid w:val="00CD385F"/>
    <w:rsid w:val="00CD3D6A"/>
    <w:rsid w:val="00CD4348"/>
    <w:rsid w:val="00CD4505"/>
    <w:rsid w:val="00CD4F10"/>
    <w:rsid w:val="00CD4F23"/>
    <w:rsid w:val="00CD5EEF"/>
    <w:rsid w:val="00CD6027"/>
    <w:rsid w:val="00CD6BE3"/>
    <w:rsid w:val="00CD78AF"/>
    <w:rsid w:val="00CE02BC"/>
    <w:rsid w:val="00CE03C3"/>
    <w:rsid w:val="00CE0558"/>
    <w:rsid w:val="00CE07D4"/>
    <w:rsid w:val="00CE0A42"/>
    <w:rsid w:val="00CE0D13"/>
    <w:rsid w:val="00CE0EC5"/>
    <w:rsid w:val="00CE12E6"/>
    <w:rsid w:val="00CE14D0"/>
    <w:rsid w:val="00CE2C06"/>
    <w:rsid w:val="00CE30B2"/>
    <w:rsid w:val="00CE3F25"/>
    <w:rsid w:val="00CE4071"/>
    <w:rsid w:val="00CE41D4"/>
    <w:rsid w:val="00CE426B"/>
    <w:rsid w:val="00CE4300"/>
    <w:rsid w:val="00CE43A9"/>
    <w:rsid w:val="00CE4C81"/>
    <w:rsid w:val="00CE4D4E"/>
    <w:rsid w:val="00CE5BD1"/>
    <w:rsid w:val="00CE5D33"/>
    <w:rsid w:val="00CE63D9"/>
    <w:rsid w:val="00CE65CB"/>
    <w:rsid w:val="00CE73E0"/>
    <w:rsid w:val="00CE7958"/>
    <w:rsid w:val="00CE7C70"/>
    <w:rsid w:val="00CF082C"/>
    <w:rsid w:val="00CF0DAE"/>
    <w:rsid w:val="00CF177B"/>
    <w:rsid w:val="00CF1DCD"/>
    <w:rsid w:val="00CF2FD1"/>
    <w:rsid w:val="00CF3E08"/>
    <w:rsid w:val="00CF431C"/>
    <w:rsid w:val="00CF5CAB"/>
    <w:rsid w:val="00CF61BF"/>
    <w:rsid w:val="00CF6796"/>
    <w:rsid w:val="00CF6A47"/>
    <w:rsid w:val="00CF70ED"/>
    <w:rsid w:val="00CF74DE"/>
    <w:rsid w:val="00CF7E82"/>
    <w:rsid w:val="00CF7F5B"/>
    <w:rsid w:val="00D000D6"/>
    <w:rsid w:val="00D005B1"/>
    <w:rsid w:val="00D00741"/>
    <w:rsid w:val="00D00AFA"/>
    <w:rsid w:val="00D018E7"/>
    <w:rsid w:val="00D02570"/>
    <w:rsid w:val="00D02589"/>
    <w:rsid w:val="00D02E11"/>
    <w:rsid w:val="00D03248"/>
    <w:rsid w:val="00D032B3"/>
    <w:rsid w:val="00D03830"/>
    <w:rsid w:val="00D04A27"/>
    <w:rsid w:val="00D04F35"/>
    <w:rsid w:val="00D05481"/>
    <w:rsid w:val="00D05586"/>
    <w:rsid w:val="00D057D0"/>
    <w:rsid w:val="00D05CB0"/>
    <w:rsid w:val="00D05E7B"/>
    <w:rsid w:val="00D060C6"/>
    <w:rsid w:val="00D06209"/>
    <w:rsid w:val="00D06EB9"/>
    <w:rsid w:val="00D079CE"/>
    <w:rsid w:val="00D1030C"/>
    <w:rsid w:val="00D10BB8"/>
    <w:rsid w:val="00D10F06"/>
    <w:rsid w:val="00D111E2"/>
    <w:rsid w:val="00D1138F"/>
    <w:rsid w:val="00D11A2F"/>
    <w:rsid w:val="00D11CFB"/>
    <w:rsid w:val="00D11FA3"/>
    <w:rsid w:val="00D12FF0"/>
    <w:rsid w:val="00D13527"/>
    <w:rsid w:val="00D1393D"/>
    <w:rsid w:val="00D144FD"/>
    <w:rsid w:val="00D14FC8"/>
    <w:rsid w:val="00D15801"/>
    <w:rsid w:val="00D15950"/>
    <w:rsid w:val="00D16174"/>
    <w:rsid w:val="00D16209"/>
    <w:rsid w:val="00D1652F"/>
    <w:rsid w:val="00D16A37"/>
    <w:rsid w:val="00D1797D"/>
    <w:rsid w:val="00D17A2A"/>
    <w:rsid w:val="00D21AC0"/>
    <w:rsid w:val="00D21AE5"/>
    <w:rsid w:val="00D2233B"/>
    <w:rsid w:val="00D228FF"/>
    <w:rsid w:val="00D2312E"/>
    <w:rsid w:val="00D234A7"/>
    <w:rsid w:val="00D2382E"/>
    <w:rsid w:val="00D23C20"/>
    <w:rsid w:val="00D23C95"/>
    <w:rsid w:val="00D23E69"/>
    <w:rsid w:val="00D24203"/>
    <w:rsid w:val="00D24946"/>
    <w:rsid w:val="00D2495B"/>
    <w:rsid w:val="00D24C82"/>
    <w:rsid w:val="00D24F5E"/>
    <w:rsid w:val="00D254AC"/>
    <w:rsid w:val="00D2579D"/>
    <w:rsid w:val="00D260C4"/>
    <w:rsid w:val="00D2657A"/>
    <w:rsid w:val="00D265DB"/>
    <w:rsid w:val="00D27743"/>
    <w:rsid w:val="00D27C3D"/>
    <w:rsid w:val="00D27EC7"/>
    <w:rsid w:val="00D30B17"/>
    <w:rsid w:val="00D311ED"/>
    <w:rsid w:val="00D31E4C"/>
    <w:rsid w:val="00D3202F"/>
    <w:rsid w:val="00D324DC"/>
    <w:rsid w:val="00D325A8"/>
    <w:rsid w:val="00D32A45"/>
    <w:rsid w:val="00D3389D"/>
    <w:rsid w:val="00D33E93"/>
    <w:rsid w:val="00D34FD4"/>
    <w:rsid w:val="00D3521C"/>
    <w:rsid w:val="00D3547E"/>
    <w:rsid w:val="00D3586F"/>
    <w:rsid w:val="00D35A1E"/>
    <w:rsid w:val="00D35B1A"/>
    <w:rsid w:val="00D35C47"/>
    <w:rsid w:val="00D36359"/>
    <w:rsid w:val="00D36EF1"/>
    <w:rsid w:val="00D37773"/>
    <w:rsid w:val="00D379B1"/>
    <w:rsid w:val="00D37E9D"/>
    <w:rsid w:val="00D400C5"/>
    <w:rsid w:val="00D405EA"/>
    <w:rsid w:val="00D40CB7"/>
    <w:rsid w:val="00D417B9"/>
    <w:rsid w:val="00D418D5"/>
    <w:rsid w:val="00D41AEA"/>
    <w:rsid w:val="00D41F12"/>
    <w:rsid w:val="00D4213B"/>
    <w:rsid w:val="00D421F6"/>
    <w:rsid w:val="00D4287C"/>
    <w:rsid w:val="00D42EAB"/>
    <w:rsid w:val="00D4462C"/>
    <w:rsid w:val="00D448DC"/>
    <w:rsid w:val="00D44B24"/>
    <w:rsid w:val="00D4512D"/>
    <w:rsid w:val="00D452CD"/>
    <w:rsid w:val="00D4642F"/>
    <w:rsid w:val="00D465CF"/>
    <w:rsid w:val="00D46860"/>
    <w:rsid w:val="00D46DBB"/>
    <w:rsid w:val="00D471FD"/>
    <w:rsid w:val="00D472B4"/>
    <w:rsid w:val="00D47A87"/>
    <w:rsid w:val="00D47D57"/>
    <w:rsid w:val="00D5067F"/>
    <w:rsid w:val="00D5114B"/>
    <w:rsid w:val="00D51C27"/>
    <w:rsid w:val="00D51FB4"/>
    <w:rsid w:val="00D52B08"/>
    <w:rsid w:val="00D52CEC"/>
    <w:rsid w:val="00D53CC7"/>
    <w:rsid w:val="00D53E7C"/>
    <w:rsid w:val="00D54846"/>
    <w:rsid w:val="00D55B41"/>
    <w:rsid w:val="00D55E06"/>
    <w:rsid w:val="00D55E29"/>
    <w:rsid w:val="00D560B7"/>
    <w:rsid w:val="00D5698B"/>
    <w:rsid w:val="00D56ABF"/>
    <w:rsid w:val="00D57324"/>
    <w:rsid w:val="00D575DF"/>
    <w:rsid w:val="00D57DD0"/>
    <w:rsid w:val="00D604FB"/>
    <w:rsid w:val="00D60579"/>
    <w:rsid w:val="00D6083E"/>
    <w:rsid w:val="00D60EED"/>
    <w:rsid w:val="00D610E1"/>
    <w:rsid w:val="00D6111C"/>
    <w:rsid w:val="00D61659"/>
    <w:rsid w:val="00D623F4"/>
    <w:rsid w:val="00D62CA6"/>
    <w:rsid w:val="00D62D6E"/>
    <w:rsid w:val="00D63229"/>
    <w:rsid w:val="00D63D46"/>
    <w:rsid w:val="00D640D9"/>
    <w:rsid w:val="00D64327"/>
    <w:rsid w:val="00D64640"/>
    <w:rsid w:val="00D646E3"/>
    <w:rsid w:val="00D64CDA"/>
    <w:rsid w:val="00D64EA1"/>
    <w:rsid w:val="00D65384"/>
    <w:rsid w:val="00D65B32"/>
    <w:rsid w:val="00D65FDE"/>
    <w:rsid w:val="00D66743"/>
    <w:rsid w:val="00D66C76"/>
    <w:rsid w:val="00D672B5"/>
    <w:rsid w:val="00D67BFD"/>
    <w:rsid w:val="00D70346"/>
    <w:rsid w:val="00D7172A"/>
    <w:rsid w:val="00D71A40"/>
    <w:rsid w:val="00D7343E"/>
    <w:rsid w:val="00D73C22"/>
    <w:rsid w:val="00D747FC"/>
    <w:rsid w:val="00D74A0D"/>
    <w:rsid w:val="00D74A6E"/>
    <w:rsid w:val="00D74DBD"/>
    <w:rsid w:val="00D74E99"/>
    <w:rsid w:val="00D74FBD"/>
    <w:rsid w:val="00D753CE"/>
    <w:rsid w:val="00D75828"/>
    <w:rsid w:val="00D75AA5"/>
    <w:rsid w:val="00D76338"/>
    <w:rsid w:val="00D76788"/>
    <w:rsid w:val="00D76792"/>
    <w:rsid w:val="00D76896"/>
    <w:rsid w:val="00D76A59"/>
    <w:rsid w:val="00D76FCD"/>
    <w:rsid w:val="00D77019"/>
    <w:rsid w:val="00D772CE"/>
    <w:rsid w:val="00D777EC"/>
    <w:rsid w:val="00D80148"/>
    <w:rsid w:val="00D82CC0"/>
    <w:rsid w:val="00D82D2E"/>
    <w:rsid w:val="00D83567"/>
    <w:rsid w:val="00D838C6"/>
    <w:rsid w:val="00D8408E"/>
    <w:rsid w:val="00D840FC"/>
    <w:rsid w:val="00D84527"/>
    <w:rsid w:val="00D845B6"/>
    <w:rsid w:val="00D84C4A"/>
    <w:rsid w:val="00D84D05"/>
    <w:rsid w:val="00D8501C"/>
    <w:rsid w:val="00D85F35"/>
    <w:rsid w:val="00D8643E"/>
    <w:rsid w:val="00D86822"/>
    <w:rsid w:val="00D86AC0"/>
    <w:rsid w:val="00D87C21"/>
    <w:rsid w:val="00D87E1D"/>
    <w:rsid w:val="00D9050B"/>
    <w:rsid w:val="00D90706"/>
    <w:rsid w:val="00D90778"/>
    <w:rsid w:val="00D907A2"/>
    <w:rsid w:val="00D90A5B"/>
    <w:rsid w:val="00D90D60"/>
    <w:rsid w:val="00D90FBC"/>
    <w:rsid w:val="00D919DD"/>
    <w:rsid w:val="00D91F70"/>
    <w:rsid w:val="00D9289B"/>
    <w:rsid w:val="00D9431C"/>
    <w:rsid w:val="00D94A04"/>
    <w:rsid w:val="00D95AE8"/>
    <w:rsid w:val="00D9625B"/>
    <w:rsid w:val="00D978D5"/>
    <w:rsid w:val="00D97B64"/>
    <w:rsid w:val="00D97E7A"/>
    <w:rsid w:val="00DA0DBC"/>
    <w:rsid w:val="00DA11B9"/>
    <w:rsid w:val="00DA19B0"/>
    <w:rsid w:val="00DA1B53"/>
    <w:rsid w:val="00DA2230"/>
    <w:rsid w:val="00DA22D0"/>
    <w:rsid w:val="00DA39A5"/>
    <w:rsid w:val="00DA4026"/>
    <w:rsid w:val="00DA409B"/>
    <w:rsid w:val="00DA4309"/>
    <w:rsid w:val="00DA490E"/>
    <w:rsid w:val="00DA4921"/>
    <w:rsid w:val="00DA4B2E"/>
    <w:rsid w:val="00DA4F45"/>
    <w:rsid w:val="00DA5E54"/>
    <w:rsid w:val="00DA5FD3"/>
    <w:rsid w:val="00DA7057"/>
    <w:rsid w:val="00DA72A7"/>
    <w:rsid w:val="00DA7613"/>
    <w:rsid w:val="00DA7644"/>
    <w:rsid w:val="00DA76A6"/>
    <w:rsid w:val="00DA7898"/>
    <w:rsid w:val="00DA7AF2"/>
    <w:rsid w:val="00DA7BAE"/>
    <w:rsid w:val="00DA7FFE"/>
    <w:rsid w:val="00DB0B11"/>
    <w:rsid w:val="00DB108F"/>
    <w:rsid w:val="00DB1090"/>
    <w:rsid w:val="00DB1972"/>
    <w:rsid w:val="00DB1B4B"/>
    <w:rsid w:val="00DB1E12"/>
    <w:rsid w:val="00DB1ED9"/>
    <w:rsid w:val="00DB1F4F"/>
    <w:rsid w:val="00DB2595"/>
    <w:rsid w:val="00DB260D"/>
    <w:rsid w:val="00DB334F"/>
    <w:rsid w:val="00DB33FD"/>
    <w:rsid w:val="00DB342B"/>
    <w:rsid w:val="00DB35BB"/>
    <w:rsid w:val="00DB36F8"/>
    <w:rsid w:val="00DB43BD"/>
    <w:rsid w:val="00DB4708"/>
    <w:rsid w:val="00DB4B6C"/>
    <w:rsid w:val="00DB6076"/>
    <w:rsid w:val="00DB654C"/>
    <w:rsid w:val="00DB68E6"/>
    <w:rsid w:val="00DB7877"/>
    <w:rsid w:val="00DB79A4"/>
    <w:rsid w:val="00DC032A"/>
    <w:rsid w:val="00DC0F37"/>
    <w:rsid w:val="00DC1075"/>
    <w:rsid w:val="00DC11E5"/>
    <w:rsid w:val="00DC1851"/>
    <w:rsid w:val="00DC1D65"/>
    <w:rsid w:val="00DC1E80"/>
    <w:rsid w:val="00DC281C"/>
    <w:rsid w:val="00DC2B47"/>
    <w:rsid w:val="00DC2B8F"/>
    <w:rsid w:val="00DC2DDD"/>
    <w:rsid w:val="00DC3B18"/>
    <w:rsid w:val="00DC41C3"/>
    <w:rsid w:val="00DC41DE"/>
    <w:rsid w:val="00DC4687"/>
    <w:rsid w:val="00DC4CF3"/>
    <w:rsid w:val="00DC4DE5"/>
    <w:rsid w:val="00DC4F5F"/>
    <w:rsid w:val="00DC4F89"/>
    <w:rsid w:val="00DC67B2"/>
    <w:rsid w:val="00DC6AE6"/>
    <w:rsid w:val="00DC73CB"/>
    <w:rsid w:val="00DC7864"/>
    <w:rsid w:val="00DC7EB1"/>
    <w:rsid w:val="00DC7F18"/>
    <w:rsid w:val="00DD0991"/>
    <w:rsid w:val="00DD1231"/>
    <w:rsid w:val="00DD1389"/>
    <w:rsid w:val="00DD196E"/>
    <w:rsid w:val="00DD1BBA"/>
    <w:rsid w:val="00DD1C71"/>
    <w:rsid w:val="00DD1C90"/>
    <w:rsid w:val="00DD1E83"/>
    <w:rsid w:val="00DD245E"/>
    <w:rsid w:val="00DD248D"/>
    <w:rsid w:val="00DD2DB9"/>
    <w:rsid w:val="00DD3083"/>
    <w:rsid w:val="00DD30E9"/>
    <w:rsid w:val="00DD3510"/>
    <w:rsid w:val="00DD35C4"/>
    <w:rsid w:val="00DD3985"/>
    <w:rsid w:val="00DD3F23"/>
    <w:rsid w:val="00DD475A"/>
    <w:rsid w:val="00DD5238"/>
    <w:rsid w:val="00DD5A82"/>
    <w:rsid w:val="00DD5AA6"/>
    <w:rsid w:val="00DD6BD2"/>
    <w:rsid w:val="00DD7956"/>
    <w:rsid w:val="00DD7E26"/>
    <w:rsid w:val="00DE078C"/>
    <w:rsid w:val="00DE0D7E"/>
    <w:rsid w:val="00DE13AC"/>
    <w:rsid w:val="00DE149A"/>
    <w:rsid w:val="00DE1EEC"/>
    <w:rsid w:val="00DE2672"/>
    <w:rsid w:val="00DE2A6D"/>
    <w:rsid w:val="00DE347B"/>
    <w:rsid w:val="00DE38F2"/>
    <w:rsid w:val="00DE39A6"/>
    <w:rsid w:val="00DE3ABA"/>
    <w:rsid w:val="00DE499B"/>
    <w:rsid w:val="00DE5570"/>
    <w:rsid w:val="00DE5766"/>
    <w:rsid w:val="00DE583A"/>
    <w:rsid w:val="00DE5962"/>
    <w:rsid w:val="00DE5A53"/>
    <w:rsid w:val="00DE6BF6"/>
    <w:rsid w:val="00DE6FF3"/>
    <w:rsid w:val="00DE71D3"/>
    <w:rsid w:val="00DE77E8"/>
    <w:rsid w:val="00DE7CC2"/>
    <w:rsid w:val="00DE7E18"/>
    <w:rsid w:val="00DF0CA1"/>
    <w:rsid w:val="00DF0DD8"/>
    <w:rsid w:val="00DF0E79"/>
    <w:rsid w:val="00DF14FD"/>
    <w:rsid w:val="00DF2046"/>
    <w:rsid w:val="00DF223F"/>
    <w:rsid w:val="00DF2C1F"/>
    <w:rsid w:val="00DF377A"/>
    <w:rsid w:val="00DF5980"/>
    <w:rsid w:val="00DF6309"/>
    <w:rsid w:val="00DF71E1"/>
    <w:rsid w:val="00DF7372"/>
    <w:rsid w:val="00DF7F95"/>
    <w:rsid w:val="00E00120"/>
    <w:rsid w:val="00E00209"/>
    <w:rsid w:val="00E002B3"/>
    <w:rsid w:val="00E00582"/>
    <w:rsid w:val="00E00699"/>
    <w:rsid w:val="00E00DCE"/>
    <w:rsid w:val="00E00EF1"/>
    <w:rsid w:val="00E00F55"/>
    <w:rsid w:val="00E02B69"/>
    <w:rsid w:val="00E02FAC"/>
    <w:rsid w:val="00E03D0D"/>
    <w:rsid w:val="00E041F6"/>
    <w:rsid w:val="00E0451E"/>
    <w:rsid w:val="00E0460A"/>
    <w:rsid w:val="00E04870"/>
    <w:rsid w:val="00E04A5D"/>
    <w:rsid w:val="00E0508B"/>
    <w:rsid w:val="00E05329"/>
    <w:rsid w:val="00E05378"/>
    <w:rsid w:val="00E05E32"/>
    <w:rsid w:val="00E05F77"/>
    <w:rsid w:val="00E064FC"/>
    <w:rsid w:val="00E06CB0"/>
    <w:rsid w:val="00E0717F"/>
    <w:rsid w:val="00E07763"/>
    <w:rsid w:val="00E07AB4"/>
    <w:rsid w:val="00E12DEB"/>
    <w:rsid w:val="00E132EC"/>
    <w:rsid w:val="00E13A57"/>
    <w:rsid w:val="00E1426E"/>
    <w:rsid w:val="00E157C3"/>
    <w:rsid w:val="00E15D13"/>
    <w:rsid w:val="00E16102"/>
    <w:rsid w:val="00E16484"/>
    <w:rsid w:val="00E16DE4"/>
    <w:rsid w:val="00E20BB5"/>
    <w:rsid w:val="00E21B7C"/>
    <w:rsid w:val="00E21CD9"/>
    <w:rsid w:val="00E2253B"/>
    <w:rsid w:val="00E226FD"/>
    <w:rsid w:val="00E2302C"/>
    <w:rsid w:val="00E2381B"/>
    <w:rsid w:val="00E24046"/>
    <w:rsid w:val="00E2587E"/>
    <w:rsid w:val="00E258A3"/>
    <w:rsid w:val="00E26187"/>
    <w:rsid w:val="00E26496"/>
    <w:rsid w:val="00E2711F"/>
    <w:rsid w:val="00E2718D"/>
    <w:rsid w:val="00E272E4"/>
    <w:rsid w:val="00E27995"/>
    <w:rsid w:val="00E27FF8"/>
    <w:rsid w:val="00E30185"/>
    <w:rsid w:val="00E305F3"/>
    <w:rsid w:val="00E307C0"/>
    <w:rsid w:val="00E3092B"/>
    <w:rsid w:val="00E30C0B"/>
    <w:rsid w:val="00E31232"/>
    <w:rsid w:val="00E31834"/>
    <w:rsid w:val="00E31F8A"/>
    <w:rsid w:val="00E32FAB"/>
    <w:rsid w:val="00E334C9"/>
    <w:rsid w:val="00E33646"/>
    <w:rsid w:val="00E33AD3"/>
    <w:rsid w:val="00E33B98"/>
    <w:rsid w:val="00E33DEC"/>
    <w:rsid w:val="00E34A72"/>
    <w:rsid w:val="00E34C15"/>
    <w:rsid w:val="00E34EDF"/>
    <w:rsid w:val="00E35095"/>
    <w:rsid w:val="00E35D2E"/>
    <w:rsid w:val="00E35D7A"/>
    <w:rsid w:val="00E35EFC"/>
    <w:rsid w:val="00E36A9D"/>
    <w:rsid w:val="00E36FA2"/>
    <w:rsid w:val="00E371BB"/>
    <w:rsid w:val="00E37359"/>
    <w:rsid w:val="00E37D05"/>
    <w:rsid w:val="00E37DCB"/>
    <w:rsid w:val="00E400DE"/>
    <w:rsid w:val="00E40206"/>
    <w:rsid w:val="00E4062A"/>
    <w:rsid w:val="00E407D4"/>
    <w:rsid w:val="00E4133E"/>
    <w:rsid w:val="00E4194F"/>
    <w:rsid w:val="00E4246A"/>
    <w:rsid w:val="00E4247A"/>
    <w:rsid w:val="00E42797"/>
    <w:rsid w:val="00E43326"/>
    <w:rsid w:val="00E43CA1"/>
    <w:rsid w:val="00E43D52"/>
    <w:rsid w:val="00E43F58"/>
    <w:rsid w:val="00E447EB"/>
    <w:rsid w:val="00E44D77"/>
    <w:rsid w:val="00E452E5"/>
    <w:rsid w:val="00E45C05"/>
    <w:rsid w:val="00E469FC"/>
    <w:rsid w:val="00E46B3B"/>
    <w:rsid w:val="00E46E99"/>
    <w:rsid w:val="00E47306"/>
    <w:rsid w:val="00E47500"/>
    <w:rsid w:val="00E47EA8"/>
    <w:rsid w:val="00E503AA"/>
    <w:rsid w:val="00E515E6"/>
    <w:rsid w:val="00E517CD"/>
    <w:rsid w:val="00E52945"/>
    <w:rsid w:val="00E55151"/>
    <w:rsid w:val="00E55259"/>
    <w:rsid w:val="00E55292"/>
    <w:rsid w:val="00E552B8"/>
    <w:rsid w:val="00E5711E"/>
    <w:rsid w:val="00E571E0"/>
    <w:rsid w:val="00E57221"/>
    <w:rsid w:val="00E603E3"/>
    <w:rsid w:val="00E60740"/>
    <w:rsid w:val="00E60CA2"/>
    <w:rsid w:val="00E60EDF"/>
    <w:rsid w:val="00E60FC3"/>
    <w:rsid w:val="00E60FFA"/>
    <w:rsid w:val="00E619FA"/>
    <w:rsid w:val="00E61B85"/>
    <w:rsid w:val="00E620B2"/>
    <w:rsid w:val="00E620DA"/>
    <w:rsid w:val="00E62CC0"/>
    <w:rsid w:val="00E639FA"/>
    <w:rsid w:val="00E63BB2"/>
    <w:rsid w:val="00E63D64"/>
    <w:rsid w:val="00E642BA"/>
    <w:rsid w:val="00E64AC2"/>
    <w:rsid w:val="00E64D63"/>
    <w:rsid w:val="00E65203"/>
    <w:rsid w:val="00E65569"/>
    <w:rsid w:val="00E658A5"/>
    <w:rsid w:val="00E659E0"/>
    <w:rsid w:val="00E6608A"/>
    <w:rsid w:val="00E675CA"/>
    <w:rsid w:val="00E70518"/>
    <w:rsid w:val="00E708AB"/>
    <w:rsid w:val="00E709B4"/>
    <w:rsid w:val="00E70AEC"/>
    <w:rsid w:val="00E71086"/>
    <w:rsid w:val="00E726AB"/>
    <w:rsid w:val="00E72A91"/>
    <w:rsid w:val="00E72EE2"/>
    <w:rsid w:val="00E73DA9"/>
    <w:rsid w:val="00E73E9C"/>
    <w:rsid w:val="00E741B3"/>
    <w:rsid w:val="00E742C1"/>
    <w:rsid w:val="00E744D3"/>
    <w:rsid w:val="00E74EE2"/>
    <w:rsid w:val="00E74F5D"/>
    <w:rsid w:val="00E75794"/>
    <w:rsid w:val="00E75DF4"/>
    <w:rsid w:val="00E762CC"/>
    <w:rsid w:val="00E765BC"/>
    <w:rsid w:val="00E76C53"/>
    <w:rsid w:val="00E76E3C"/>
    <w:rsid w:val="00E76EB2"/>
    <w:rsid w:val="00E76EF9"/>
    <w:rsid w:val="00E774A7"/>
    <w:rsid w:val="00E77527"/>
    <w:rsid w:val="00E777B8"/>
    <w:rsid w:val="00E7785A"/>
    <w:rsid w:val="00E77BAE"/>
    <w:rsid w:val="00E77C9E"/>
    <w:rsid w:val="00E77E4F"/>
    <w:rsid w:val="00E804F5"/>
    <w:rsid w:val="00E8068A"/>
    <w:rsid w:val="00E8082D"/>
    <w:rsid w:val="00E8084F"/>
    <w:rsid w:val="00E808B1"/>
    <w:rsid w:val="00E810A5"/>
    <w:rsid w:val="00E8182D"/>
    <w:rsid w:val="00E819F8"/>
    <w:rsid w:val="00E8231E"/>
    <w:rsid w:val="00E8252D"/>
    <w:rsid w:val="00E83732"/>
    <w:rsid w:val="00E84000"/>
    <w:rsid w:val="00E84275"/>
    <w:rsid w:val="00E84362"/>
    <w:rsid w:val="00E84A03"/>
    <w:rsid w:val="00E84C03"/>
    <w:rsid w:val="00E85203"/>
    <w:rsid w:val="00E868A5"/>
    <w:rsid w:val="00E869C0"/>
    <w:rsid w:val="00E86D18"/>
    <w:rsid w:val="00E86E54"/>
    <w:rsid w:val="00E87043"/>
    <w:rsid w:val="00E879D1"/>
    <w:rsid w:val="00E879FB"/>
    <w:rsid w:val="00E9042D"/>
    <w:rsid w:val="00E906ED"/>
    <w:rsid w:val="00E9091B"/>
    <w:rsid w:val="00E92178"/>
    <w:rsid w:val="00E9278D"/>
    <w:rsid w:val="00E92FF6"/>
    <w:rsid w:val="00E93091"/>
    <w:rsid w:val="00E93274"/>
    <w:rsid w:val="00E93AFF"/>
    <w:rsid w:val="00E943A8"/>
    <w:rsid w:val="00E945FD"/>
    <w:rsid w:val="00E947BF"/>
    <w:rsid w:val="00E94DB4"/>
    <w:rsid w:val="00E94E5B"/>
    <w:rsid w:val="00E950FD"/>
    <w:rsid w:val="00E953DC"/>
    <w:rsid w:val="00E95A93"/>
    <w:rsid w:val="00E95C8C"/>
    <w:rsid w:val="00E9668A"/>
    <w:rsid w:val="00E96D33"/>
    <w:rsid w:val="00E96EE3"/>
    <w:rsid w:val="00E97568"/>
    <w:rsid w:val="00E975CA"/>
    <w:rsid w:val="00E97764"/>
    <w:rsid w:val="00E97EC9"/>
    <w:rsid w:val="00EA0A7D"/>
    <w:rsid w:val="00EA109C"/>
    <w:rsid w:val="00EA14F0"/>
    <w:rsid w:val="00EA19BD"/>
    <w:rsid w:val="00EA2C5D"/>
    <w:rsid w:val="00EA2F8E"/>
    <w:rsid w:val="00EA2FEB"/>
    <w:rsid w:val="00EA3CA4"/>
    <w:rsid w:val="00EA3E9A"/>
    <w:rsid w:val="00EA44F9"/>
    <w:rsid w:val="00EA49AC"/>
    <w:rsid w:val="00EA4CB4"/>
    <w:rsid w:val="00EA5079"/>
    <w:rsid w:val="00EA5F20"/>
    <w:rsid w:val="00EA63DA"/>
    <w:rsid w:val="00EA6ACF"/>
    <w:rsid w:val="00EA7324"/>
    <w:rsid w:val="00EA74EE"/>
    <w:rsid w:val="00EA7E6A"/>
    <w:rsid w:val="00EB024D"/>
    <w:rsid w:val="00EB092F"/>
    <w:rsid w:val="00EB1948"/>
    <w:rsid w:val="00EB21CE"/>
    <w:rsid w:val="00EB27A8"/>
    <w:rsid w:val="00EB2E2A"/>
    <w:rsid w:val="00EB42F6"/>
    <w:rsid w:val="00EB4869"/>
    <w:rsid w:val="00EB4AAF"/>
    <w:rsid w:val="00EB4EDE"/>
    <w:rsid w:val="00EB566C"/>
    <w:rsid w:val="00EB58CC"/>
    <w:rsid w:val="00EB5E5D"/>
    <w:rsid w:val="00EB7011"/>
    <w:rsid w:val="00EB79E9"/>
    <w:rsid w:val="00EB7D46"/>
    <w:rsid w:val="00EC049B"/>
    <w:rsid w:val="00EC09EE"/>
    <w:rsid w:val="00EC0B84"/>
    <w:rsid w:val="00EC0C74"/>
    <w:rsid w:val="00EC1752"/>
    <w:rsid w:val="00EC1D99"/>
    <w:rsid w:val="00EC1D9A"/>
    <w:rsid w:val="00EC253B"/>
    <w:rsid w:val="00EC2AF5"/>
    <w:rsid w:val="00EC30CD"/>
    <w:rsid w:val="00EC3C15"/>
    <w:rsid w:val="00EC3FDE"/>
    <w:rsid w:val="00EC4027"/>
    <w:rsid w:val="00EC465D"/>
    <w:rsid w:val="00EC4894"/>
    <w:rsid w:val="00EC4E3A"/>
    <w:rsid w:val="00EC656B"/>
    <w:rsid w:val="00EC66AC"/>
    <w:rsid w:val="00EC684F"/>
    <w:rsid w:val="00EC732C"/>
    <w:rsid w:val="00EC733A"/>
    <w:rsid w:val="00EC7C86"/>
    <w:rsid w:val="00ED0065"/>
    <w:rsid w:val="00ED1D9A"/>
    <w:rsid w:val="00ED2E1C"/>
    <w:rsid w:val="00ED2ED6"/>
    <w:rsid w:val="00ED311C"/>
    <w:rsid w:val="00ED31DE"/>
    <w:rsid w:val="00ED3C18"/>
    <w:rsid w:val="00ED4274"/>
    <w:rsid w:val="00ED43CF"/>
    <w:rsid w:val="00ED4454"/>
    <w:rsid w:val="00ED49FB"/>
    <w:rsid w:val="00ED4C45"/>
    <w:rsid w:val="00ED59E2"/>
    <w:rsid w:val="00ED61B1"/>
    <w:rsid w:val="00ED6717"/>
    <w:rsid w:val="00ED7815"/>
    <w:rsid w:val="00ED7CBB"/>
    <w:rsid w:val="00EE01E0"/>
    <w:rsid w:val="00EE02EF"/>
    <w:rsid w:val="00EE0957"/>
    <w:rsid w:val="00EE0DB6"/>
    <w:rsid w:val="00EE1FDB"/>
    <w:rsid w:val="00EE2059"/>
    <w:rsid w:val="00EE2F4B"/>
    <w:rsid w:val="00EE31ED"/>
    <w:rsid w:val="00EE35A7"/>
    <w:rsid w:val="00EE3724"/>
    <w:rsid w:val="00EE3EA0"/>
    <w:rsid w:val="00EE3EFF"/>
    <w:rsid w:val="00EE4761"/>
    <w:rsid w:val="00EE4D25"/>
    <w:rsid w:val="00EE536F"/>
    <w:rsid w:val="00EE5AD9"/>
    <w:rsid w:val="00EE5DC4"/>
    <w:rsid w:val="00EE6725"/>
    <w:rsid w:val="00EE69FE"/>
    <w:rsid w:val="00EE7718"/>
    <w:rsid w:val="00EE7765"/>
    <w:rsid w:val="00EE79E3"/>
    <w:rsid w:val="00EF0C42"/>
    <w:rsid w:val="00EF0FBD"/>
    <w:rsid w:val="00EF11F4"/>
    <w:rsid w:val="00EF1448"/>
    <w:rsid w:val="00EF1499"/>
    <w:rsid w:val="00EF1A58"/>
    <w:rsid w:val="00EF1E9A"/>
    <w:rsid w:val="00EF2EA4"/>
    <w:rsid w:val="00EF2F77"/>
    <w:rsid w:val="00EF3844"/>
    <w:rsid w:val="00EF38B5"/>
    <w:rsid w:val="00EF3966"/>
    <w:rsid w:val="00EF4063"/>
    <w:rsid w:val="00EF4DDC"/>
    <w:rsid w:val="00EF4EF8"/>
    <w:rsid w:val="00EF52DC"/>
    <w:rsid w:val="00EF5D30"/>
    <w:rsid w:val="00EF5E7E"/>
    <w:rsid w:val="00EF681E"/>
    <w:rsid w:val="00EF6F17"/>
    <w:rsid w:val="00EF7B84"/>
    <w:rsid w:val="00F00819"/>
    <w:rsid w:val="00F00949"/>
    <w:rsid w:val="00F00D92"/>
    <w:rsid w:val="00F0110A"/>
    <w:rsid w:val="00F01D8D"/>
    <w:rsid w:val="00F0317B"/>
    <w:rsid w:val="00F03E8A"/>
    <w:rsid w:val="00F04658"/>
    <w:rsid w:val="00F048FF"/>
    <w:rsid w:val="00F04905"/>
    <w:rsid w:val="00F04E24"/>
    <w:rsid w:val="00F04F52"/>
    <w:rsid w:val="00F05390"/>
    <w:rsid w:val="00F0580D"/>
    <w:rsid w:val="00F058B7"/>
    <w:rsid w:val="00F05C3F"/>
    <w:rsid w:val="00F05FF2"/>
    <w:rsid w:val="00F068FC"/>
    <w:rsid w:val="00F06B0D"/>
    <w:rsid w:val="00F06B76"/>
    <w:rsid w:val="00F06CDD"/>
    <w:rsid w:val="00F10525"/>
    <w:rsid w:val="00F106C9"/>
    <w:rsid w:val="00F1094D"/>
    <w:rsid w:val="00F10C42"/>
    <w:rsid w:val="00F112BA"/>
    <w:rsid w:val="00F11549"/>
    <w:rsid w:val="00F118A7"/>
    <w:rsid w:val="00F11A32"/>
    <w:rsid w:val="00F11A36"/>
    <w:rsid w:val="00F11C7E"/>
    <w:rsid w:val="00F12A9D"/>
    <w:rsid w:val="00F12AFD"/>
    <w:rsid w:val="00F13125"/>
    <w:rsid w:val="00F13541"/>
    <w:rsid w:val="00F136B7"/>
    <w:rsid w:val="00F14378"/>
    <w:rsid w:val="00F14434"/>
    <w:rsid w:val="00F15019"/>
    <w:rsid w:val="00F15092"/>
    <w:rsid w:val="00F151D3"/>
    <w:rsid w:val="00F1567F"/>
    <w:rsid w:val="00F15EEC"/>
    <w:rsid w:val="00F165A6"/>
    <w:rsid w:val="00F16965"/>
    <w:rsid w:val="00F172CC"/>
    <w:rsid w:val="00F17BF3"/>
    <w:rsid w:val="00F20277"/>
    <w:rsid w:val="00F20760"/>
    <w:rsid w:val="00F2077C"/>
    <w:rsid w:val="00F20962"/>
    <w:rsid w:val="00F20FC8"/>
    <w:rsid w:val="00F21D9E"/>
    <w:rsid w:val="00F21DBB"/>
    <w:rsid w:val="00F21DC5"/>
    <w:rsid w:val="00F22B3C"/>
    <w:rsid w:val="00F22D53"/>
    <w:rsid w:val="00F234E2"/>
    <w:rsid w:val="00F242B2"/>
    <w:rsid w:val="00F24410"/>
    <w:rsid w:val="00F24A95"/>
    <w:rsid w:val="00F24C76"/>
    <w:rsid w:val="00F24E0B"/>
    <w:rsid w:val="00F24E33"/>
    <w:rsid w:val="00F27955"/>
    <w:rsid w:val="00F3063C"/>
    <w:rsid w:val="00F30E95"/>
    <w:rsid w:val="00F3123B"/>
    <w:rsid w:val="00F31A9D"/>
    <w:rsid w:val="00F31FCB"/>
    <w:rsid w:val="00F32316"/>
    <w:rsid w:val="00F328FF"/>
    <w:rsid w:val="00F32C9D"/>
    <w:rsid w:val="00F32DCC"/>
    <w:rsid w:val="00F34422"/>
    <w:rsid w:val="00F34BE3"/>
    <w:rsid w:val="00F34F18"/>
    <w:rsid w:val="00F351A3"/>
    <w:rsid w:val="00F35252"/>
    <w:rsid w:val="00F354EF"/>
    <w:rsid w:val="00F35735"/>
    <w:rsid w:val="00F36172"/>
    <w:rsid w:val="00F3724E"/>
    <w:rsid w:val="00F379DC"/>
    <w:rsid w:val="00F37F0A"/>
    <w:rsid w:val="00F40424"/>
    <w:rsid w:val="00F40843"/>
    <w:rsid w:val="00F41290"/>
    <w:rsid w:val="00F416E7"/>
    <w:rsid w:val="00F41FFB"/>
    <w:rsid w:val="00F42869"/>
    <w:rsid w:val="00F4328E"/>
    <w:rsid w:val="00F435C5"/>
    <w:rsid w:val="00F43725"/>
    <w:rsid w:val="00F43CF5"/>
    <w:rsid w:val="00F43DA7"/>
    <w:rsid w:val="00F4402E"/>
    <w:rsid w:val="00F4456E"/>
    <w:rsid w:val="00F44622"/>
    <w:rsid w:val="00F45A9A"/>
    <w:rsid w:val="00F45CCC"/>
    <w:rsid w:val="00F46A53"/>
    <w:rsid w:val="00F46DEA"/>
    <w:rsid w:val="00F47101"/>
    <w:rsid w:val="00F4776B"/>
    <w:rsid w:val="00F47822"/>
    <w:rsid w:val="00F479AE"/>
    <w:rsid w:val="00F47B26"/>
    <w:rsid w:val="00F5096D"/>
    <w:rsid w:val="00F50E6F"/>
    <w:rsid w:val="00F51A3E"/>
    <w:rsid w:val="00F5207C"/>
    <w:rsid w:val="00F524C3"/>
    <w:rsid w:val="00F52A61"/>
    <w:rsid w:val="00F52E9E"/>
    <w:rsid w:val="00F533B0"/>
    <w:rsid w:val="00F53663"/>
    <w:rsid w:val="00F53A0E"/>
    <w:rsid w:val="00F53A55"/>
    <w:rsid w:val="00F53BA7"/>
    <w:rsid w:val="00F53C8B"/>
    <w:rsid w:val="00F54207"/>
    <w:rsid w:val="00F549E6"/>
    <w:rsid w:val="00F5519E"/>
    <w:rsid w:val="00F55B03"/>
    <w:rsid w:val="00F571E4"/>
    <w:rsid w:val="00F573D0"/>
    <w:rsid w:val="00F57928"/>
    <w:rsid w:val="00F57BF8"/>
    <w:rsid w:val="00F60492"/>
    <w:rsid w:val="00F60A83"/>
    <w:rsid w:val="00F612AC"/>
    <w:rsid w:val="00F61670"/>
    <w:rsid w:val="00F61DC5"/>
    <w:rsid w:val="00F61F70"/>
    <w:rsid w:val="00F62028"/>
    <w:rsid w:val="00F62931"/>
    <w:rsid w:val="00F63203"/>
    <w:rsid w:val="00F6366E"/>
    <w:rsid w:val="00F63D01"/>
    <w:rsid w:val="00F63DA7"/>
    <w:rsid w:val="00F63F07"/>
    <w:rsid w:val="00F64129"/>
    <w:rsid w:val="00F64C71"/>
    <w:rsid w:val="00F64D30"/>
    <w:rsid w:val="00F654E9"/>
    <w:rsid w:val="00F65B6E"/>
    <w:rsid w:val="00F6643F"/>
    <w:rsid w:val="00F6649E"/>
    <w:rsid w:val="00F667AC"/>
    <w:rsid w:val="00F66ACB"/>
    <w:rsid w:val="00F66B10"/>
    <w:rsid w:val="00F66B1F"/>
    <w:rsid w:val="00F67818"/>
    <w:rsid w:val="00F67EAB"/>
    <w:rsid w:val="00F70762"/>
    <w:rsid w:val="00F70970"/>
    <w:rsid w:val="00F70BC1"/>
    <w:rsid w:val="00F710F8"/>
    <w:rsid w:val="00F719C7"/>
    <w:rsid w:val="00F722B8"/>
    <w:rsid w:val="00F733F3"/>
    <w:rsid w:val="00F74518"/>
    <w:rsid w:val="00F746CA"/>
    <w:rsid w:val="00F751C5"/>
    <w:rsid w:val="00F751FE"/>
    <w:rsid w:val="00F75C25"/>
    <w:rsid w:val="00F763B8"/>
    <w:rsid w:val="00F779B7"/>
    <w:rsid w:val="00F77CA6"/>
    <w:rsid w:val="00F77E6A"/>
    <w:rsid w:val="00F81490"/>
    <w:rsid w:val="00F81848"/>
    <w:rsid w:val="00F81B56"/>
    <w:rsid w:val="00F81CB0"/>
    <w:rsid w:val="00F8244E"/>
    <w:rsid w:val="00F82950"/>
    <w:rsid w:val="00F82A12"/>
    <w:rsid w:val="00F82F0F"/>
    <w:rsid w:val="00F83376"/>
    <w:rsid w:val="00F8391C"/>
    <w:rsid w:val="00F839D3"/>
    <w:rsid w:val="00F83D74"/>
    <w:rsid w:val="00F83D7C"/>
    <w:rsid w:val="00F83DFC"/>
    <w:rsid w:val="00F8493D"/>
    <w:rsid w:val="00F84994"/>
    <w:rsid w:val="00F8598A"/>
    <w:rsid w:val="00F85FDB"/>
    <w:rsid w:val="00F86DB9"/>
    <w:rsid w:val="00F876D3"/>
    <w:rsid w:val="00F87AC7"/>
    <w:rsid w:val="00F87E1F"/>
    <w:rsid w:val="00F9036F"/>
    <w:rsid w:val="00F909A2"/>
    <w:rsid w:val="00F90E58"/>
    <w:rsid w:val="00F91754"/>
    <w:rsid w:val="00F91864"/>
    <w:rsid w:val="00F92234"/>
    <w:rsid w:val="00F92CE5"/>
    <w:rsid w:val="00F92F1C"/>
    <w:rsid w:val="00F933B2"/>
    <w:rsid w:val="00F934F3"/>
    <w:rsid w:val="00F937FE"/>
    <w:rsid w:val="00F93BC3"/>
    <w:rsid w:val="00F948CE"/>
    <w:rsid w:val="00F94E0A"/>
    <w:rsid w:val="00F95016"/>
    <w:rsid w:val="00F9520B"/>
    <w:rsid w:val="00F952AD"/>
    <w:rsid w:val="00F954DA"/>
    <w:rsid w:val="00F95A12"/>
    <w:rsid w:val="00F9640D"/>
    <w:rsid w:val="00F97A6B"/>
    <w:rsid w:val="00F97DBA"/>
    <w:rsid w:val="00FA0670"/>
    <w:rsid w:val="00FA0A9E"/>
    <w:rsid w:val="00FA0C11"/>
    <w:rsid w:val="00FA0CDB"/>
    <w:rsid w:val="00FA0DD0"/>
    <w:rsid w:val="00FA14AA"/>
    <w:rsid w:val="00FA1F2F"/>
    <w:rsid w:val="00FA211C"/>
    <w:rsid w:val="00FA213D"/>
    <w:rsid w:val="00FA27DA"/>
    <w:rsid w:val="00FA2D08"/>
    <w:rsid w:val="00FA2DC4"/>
    <w:rsid w:val="00FA3204"/>
    <w:rsid w:val="00FA36CB"/>
    <w:rsid w:val="00FA4125"/>
    <w:rsid w:val="00FA450B"/>
    <w:rsid w:val="00FA5E32"/>
    <w:rsid w:val="00FA5E6B"/>
    <w:rsid w:val="00FA6630"/>
    <w:rsid w:val="00FA738F"/>
    <w:rsid w:val="00FB0163"/>
    <w:rsid w:val="00FB0302"/>
    <w:rsid w:val="00FB0FEA"/>
    <w:rsid w:val="00FB174F"/>
    <w:rsid w:val="00FB18F1"/>
    <w:rsid w:val="00FB1BB7"/>
    <w:rsid w:val="00FB225F"/>
    <w:rsid w:val="00FB2621"/>
    <w:rsid w:val="00FB3123"/>
    <w:rsid w:val="00FB3DFB"/>
    <w:rsid w:val="00FB4404"/>
    <w:rsid w:val="00FB44D5"/>
    <w:rsid w:val="00FB463B"/>
    <w:rsid w:val="00FB48CB"/>
    <w:rsid w:val="00FB5A30"/>
    <w:rsid w:val="00FB60C1"/>
    <w:rsid w:val="00FB6F65"/>
    <w:rsid w:val="00FB7225"/>
    <w:rsid w:val="00FB7AE3"/>
    <w:rsid w:val="00FC0446"/>
    <w:rsid w:val="00FC06A0"/>
    <w:rsid w:val="00FC0E68"/>
    <w:rsid w:val="00FC195D"/>
    <w:rsid w:val="00FC1C62"/>
    <w:rsid w:val="00FC1D5F"/>
    <w:rsid w:val="00FC2740"/>
    <w:rsid w:val="00FC2AA8"/>
    <w:rsid w:val="00FC2E1B"/>
    <w:rsid w:val="00FC2E95"/>
    <w:rsid w:val="00FC41F1"/>
    <w:rsid w:val="00FC451C"/>
    <w:rsid w:val="00FC4E2F"/>
    <w:rsid w:val="00FC5CB9"/>
    <w:rsid w:val="00FC6593"/>
    <w:rsid w:val="00FC7D24"/>
    <w:rsid w:val="00FD0975"/>
    <w:rsid w:val="00FD0A4F"/>
    <w:rsid w:val="00FD0CDA"/>
    <w:rsid w:val="00FD1061"/>
    <w:rsid w:val="00FD1166"/>
    <w:rsid w:val="00FD1C2B"/>
    <w:rsid w:val="00FD1D50"/>
    <w:rsid w:val="00FD2AAE"/>
    <w:rsid w:val="00FD312F"/>
    <w:rsid w:val="00FD31D6"/>
    <w:rsid w:val="00FD4735"/>
    <w:rsid w:val="00FD4BD1"/>
    <w:rsid w:val="00FD548A"/>
    <w:rsid w:val="00FD5A05"/>
    <w:rsid w:val="00FD5C67"/>
    <w:rsid w:val="00FD6570"/>
    <w:rsid w:val="00FD6658"/>
    <w:rsid w:val="00FD67CD"/>
    <w:rsid w:val="00FD73BA"/>
    <w:rsid w:val="00FD751E"/>
    <w:rsid w:val="00FD76ED"/>
    <w:rsid w:val="00FD7B27"/>
    <w:rsid w:val="00FD7F7C"/>
    <w:rsid w:val="00FE00A8"/>
    <w:rsid w:val="00FE00FF"/>
    <w:rsid w:val="00FE026F"/>
    <w:rsid w:val="00FE05CB"/>
    <w:rsid w:val="00FE08A1"/>
    <w:rsid w:val="00FE0B0C"/>
    <w:rsid w:val="00FE0B48"/>
    <w:rsid w:val="00FE1392"/>
    <w:rsid w:val="00FE16A7"/>
    <w:rsid w:val="00FE1A4D"/>
    <w:rsid w:val="00FE1BDF"/>
    <w:rsid w:val="00FE272E"/>
    <w:rsid w:val="00FE28A3"/>
    <w:rsid w:val="00FE2D9C"/>
    <w:rsid w:val="00FE3AF3"/>
    <w:rsid w:val="00FE3CCC"/>
    <w:rsid w:val="00FE3D8B"/>
    <w:rsid w:val="00FE4025"/>
    <w:rsid w:val="00FE4235"/>
    <w:rsid w:val="00FE4608"/>
    <w:rsid w:val="00FE4702"/>
    <w:rsid w:val="00FE5741"/>
    <w:rsid w:val="00FE59BF"/>
    <w:rsid w:val="00FE5A32"/>
    <w:rsid w:val="00FE5CCE"/>
    <w:rsid w:val="00FE658A"/>
    <w:rsid w:val="00FE6F15"/>
    <w:rsid w:val="00FE703F"/>
    <w:rsid w:val="00FE712D"/>
    <w:rsid w:val="00FE7410"/>
    <w:rsid w:val="00FE75EF"/>
    <w:rsid w:val="00FE76FA"/>
    <w:rsid w:val="00FE7F5D"/>
    <w:rsid w:val="00FF026B"/>
    <w:rsid w:val="00FF04B5"/>
    <w:rsid w:val="00FF06A0"/>
    <w:rsid w:val="00FF1042"/>
    <w:rsid w:val="00FF175D"/>
    <w:rsid w:val="00FF1BC7"/>
    <w:rsid w:val="00FF2391"/>
    <w:rsid w:val="00FF3217"/>
    <w:rsid w:val="00FF38F7"/>
    <w:rsid w:val="00FF4B30"/>
    <w:rsid w:val="00FF4C87"/>
    <w:rsid w:val="00FF569A"/>
    <w:rsid w:val="00FF5786"/>
    <w:rsid w:val="00FF646D"/>
    <w:rsid w:val="00FF657B"/>
    <w:rsid w:val="00FF660D"/>
    <w:rsid w:val="00FF771F"/>
    <w:rsid w:val="00FF78C0"/>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03DF23F"/>
  <w15:chartTrackingRefBased/>
  <w15:docId w15:val="{1361F4D0-2E9B-4DF7-84C6-E44EF530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extAlignment w:val="auto"/>
      <w:outlineLvl w:val="0"/>
    </w:pPr>
    <w:rPr>
      <w:u w:val="single"/>
    </w:rPr>
  </w:style>
  <w:style w:type="paragraph" w:styleId="Heading2">
    <w:name w:val="heading 2"/>
    <w:basedOn w:val="Normal"/>
    <w:next w:val="Normal"/>
    <w:qFormat/>
    <w:pPr>
      <w:keepNext/>
      <w:textAlignment w:val="auto"/>
      <w:outlineLvl w:val="1"/>
    </w:pPr>
    <w:rPr>
      <w:b/>
      <w:i/>
      <w:u w:val="single"/>
    </w:rPr>
  </w:style>
  <w:style w:type="paragraph" w:styleId="Heading3">
    <w:name w:val="heading 3"/>
    <w:basedOn w:val="Normal"/>
    <w:next w:val="Normal"/>
    <w:qFormat/>
    <w:pPr>
      <w:keepNext/>
      <w:textAlignment w:val="auto"/>
      <w:outlineLvl w:val="2"/>
    </w:pPr>
    <w:rPr>
      <w:b/>
      <w:bCs/>
      <w:u w:val="single"/>
    </w:rPr>
  </w:style>
  <w:style w:type="paragraph" w:styleId="Heading4">
    <w:name w:val="heading 4"/>
    <w:basedOn w:val="Normal"/>
    <w:next w:val="Normal"/>
    <w:qFormat/>
    <w:pPr>
      <w:keepNext/>
      <w:jc w:val="center"/>
      <w:textAlignment w:val="auto"/>
      <w:outlineLvl w:val="3"/>
    </w:pPr>
    <w:rPr>
      <w:b/>
    </w:rPr>
  </w:style>
  <w:style w:type="paragraph" w:styleId="Heading5">
    <w:name w:val="heading 5"/>
    <w:basedOn w:val="Normal"/>
    <w:next w:val="Normal"/>
    <w:qFormat/>
    <w:pPr>
      <w:keepNext/>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mic Sans MS" w:hAnsi="Comic Sans MS"/>
    </w:rPr>
  </w:style>
  <w:style w:type="paragraph" w:styleId="BodyText2">
    <w:name w:val="Body Text 2"/>
    <w:basedOn w:val="Normal"/>
    <w:pPr>
      <w:textAlignment w:val="auto"/>
    </w:pPr>
    <w:rPr>
      <w:bCs/>
      <w:i/>
    </w:rPr>
  </w:style>
  <w:style w:type="paragraph" w:styleId="BodyText3">
    <w:name w:val="Body Text 3"/>
    <w:basedOn w:val="Normal"/>
    <w:pPr>
      <w:textAlignment w:val="auto"/>
    </w:pPr>
    <w:rPr>
      <w:b/>
      <w:bCs/>
    </w:rPr>
  </w:style>
  <w:style w:type="paragraph" w:styleId="Header">
    <w:name w:val="header"/>
    <w:basedOn w:val="Normal"/>
    <w:rsid w:val="0033511B"/>
    <w:pPr>
      <w:tabs>
        <w:tab w:val="center" w:pos="4320"/>
        <w:tab w:val="right" w:pos="8640"/>
      </w:tabs>
    </w:pPr>
  </w:style>
  <w:style w:type="paragraph" w:styleId="Footer">
    <w:name w:val="footer"/>
    <w:basedOn w:val="Normal"/>
    <w:link w:val="FooterChar"/>
    <w:rsid w:val="0033511B"/>
    <w:pPr>
      <w:tabs>
        <w:tab w:val="center" w:pos="4320"/>
        <w:tab w:val="right" w:pos="8640"/>
      </w:tabs>
    </w:pPr>
    <w:rPr>
      <w:lang w:val="x-none" w:eastAsia="x-none"/>
    </w:rPr>
  </w:style>
  <w:style w:type="paragraph" w:styleId="BalloonText">
    <w:name w:val="Balloon Text"/>
    <w:basedOn w:val="Normal"/>
    <w:semiHidden/>
    <w:rsid w:val="008F48CA"/>
    <w:rPr>
      <w:rFonts w:ascii="Tahoma" w:hAnsi="Tahoma" w:cs="Tahoma"/>
      <w:sz w:val="16"/>
      <w:szCs w:val="16"/>
    </w:rPr>
  </w:style>
  <w:style w:type="character" w:styleId="PageNumber">
    <w:name w:val="page number"/>
    <w:basedOn w:val="DefaultParagraphFont"/>
    <w:rsid w:val="00EA63DA"/>
  </w:style>
  <w:style w:type="character" w:styleId="Hyperlink">
    <w:name w:val="Hyperlink"/>
    <w:uiPriority w:val="99"/>
    <w:rsid w:val="008F4284"/>
    <w:rPr>
      <w:color w:val="0000FF"/>
      <w:u w:val="single"/>
    </w:rPr>
  </w:style>
  <w:style w:type="table" w:styleId="TableGrid">
    <w:name w:val="Table Grid"/>
    <w:basedOn w:val="TableNormal"/>
    <w:rsid w:val="00B93FE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40CB7"/>
    <w:pPr>
      <w:spacing w:after="120"/>
    </w:pPr>
  </w:style>
  <w:style w:type="character" w:styleId="FollowedHyperlink">
    <w:name w:val="FollowedHyperlink"/>
    <w:rsid w:val="001B2FB2"/>
    <w:rPr>
      <w:color w:val="800080"/>
      <w:u w:val="single"/>
    </w:rPr>
  </w:style>
  <w:style w:type="paragraph" w:customStyle="1" w:styleId="c1">
    <w:name w:val="c1"/>
    <w:basedOn w:val="Normal"/>
    <w:rsid w:val="007C7553"/>
    <w:pPr>
      <w:widowControl w:val="0"/>
      <w:overflowPunct/>
      <w:jc w:val="center"/>
      <w:textAlignment w:val="auto"/>
    </w:pPr>
    <w:rPr>
      <w:szCs w:val="24"/>
    </w:rPr>
  </w:style>
  <w:style w:type="paragraph" w:styleId="TOC2">
    <w:name w:val="toc 2"/>
    <w:basedOn w:val="Normal"/>
    <w:next w:val="Normal"/>
    <w:autoRedefine/>
    <w:uiPriority w:val="39"/>
    <w:rsid w:val="00592D39"/>
    <w:pPr>
      <w:tabs>
        <w:tab w:val="left" w:pos="720"/>
        <w:tab w:val="right" w:leader="underscore" w:pos="9638"/>
      </w:tabs>
      <w:spacing w:before="120"/>
      <w:ind w:left="720" w:hanging="480"/>
    </w:pPr>
    <w:rPr>
      <w:b/>
      <w:bCs/>
      <w:sz w:val="22"/>
      <w:szCs w:val="22"/>
    </w:rPr>
  </w:style>
  <w:style w:type="paragraph" w:styleId="BodyTextIndent">
    <w:name w:val="Body Text Indent"/>
    <w:basedOn w:val="Normal"/>
    <w:rsid w:val="003D5A79"/>
    <w:pPr>
      <w:spacing w:after="120"/>
      <w:ind w:left="360"/>
    </w:pPr>
  </w:style>
  <w:style w:type="character" w:customStyle="1" w:styleId="FooterChar">
    <w:name w:val="Footer Char"/>
    <w:link w:val="Footer"/>
    <w:rsid w:val="00477115"/>
    <w:rPr>
      <w:sz w:val="24"/>
    </w:rPr>
  </w:style>
  <w:style w:type="paragraph" w:styleId="ListParagraph">
    <w:name w:val="List Paragraph"/>
    <w:basedOn w:val="Normal"/>
    <w:uiPriority w:val="34"/>
    <w:qFormat/>
    <w:rsid w:val="00A7169D"/>
    <w:pPr>
      <w:ind w:left="720"/>
    </w:pPr>
  </w:style>
  <w:style w:type="character" w:styleId="CommentReference">
    <w:name w:val="annotation reference"/>
    <w:rsid w:val="006C1B77"/>
    <w:rPr>
      <w:sz w:val="16"/>
      <w:szCs w:val="16"/>
    </w:rPr>
  </w:style>
  <w:style w:type="paragraph" w:styleId="CommentText">
    <w:name w:val="annotation text"/>
    <w:basedOn w:val="Normal"/>
    <w:link w:val="CommentTextChar"/>
    <w:rsid w:val="006C1B77"/>
    <w:rPr>
      <w:sz w:val="20"/>
    </w:rPr>
  </w:style>
  <w:style w:type="character" w:customStyle="1" w:styleId="CommentTextChar">
    <w:name w:val="Comment Text Char"/>
    <w:basedOn w:val="DefaultParagraphFont"/>
    <w:link w:val="CommentText"/>
    <w:rsid w:val="006C1B77"/>
  </w:style>
  <w:style w:type="paragraph" w:styleId="CommentSubject">
    <w:name w:val="annotation subject"/>
    <w:basedOn w:val="CommentText"/>
    <w:next w:val="CommentText"/>
    <w:link w:val="CommentSubjectChar"/>
    <w:rsid w:val="006C1B77"/>
    <w:rPr>
      <w:b/>
      <w:bCs/>
    </w:rPr>
  </w:style>
  <w:style w:type="character" w:customStyle="1" w:styleId="CommentSubjectChar">
    <w:name w:val="Comment Subject Char"/>
    <w:link w:val="CommentSubject"/>
    <w:rsid w:val="006C1B77"/>
    <w:rPr>
      <w:b/>
      <w:bCs/>
    </w:rPr>
  </w:style>
  <w:style w:type="paragraph" w:styleId="FootnoteText">
    <w:name w:val="footnote text"/>
    <w:basedOn w:val="Normal"/>
    <w:link w:val="FootnoteTextChar"/>
    <w:rsid w:val="00801D1B"/>
    <w:rPr>
      <w:sz w:val="20"/>
    </w:rPr>
  </w:style>
  <w:style w:type="character" w:customStyle="1" w:styleId="FootnoteTextChar">
    <w:name w:val="Footnote Text Char"/>
    <w:basedOn w:val="DefaultParagraphFont"/>
    <w:link w:val="FootnoteText"/>
    <w:rsid w:val="00801D1B"/>
  </w:style>
  <w:style w:type="character" w:styleId="FootnoteReference">
    <w:name w:val="footnote reference"/>
    <w:basedOn w:val="DefaultParagraphFont"/>
    <w:rsid w:val="00801D1B"/>
    <w:rPr>
      <w:vertAlign w:val="superscript"/>
    </w:rPr>
  </w:style>
  <w:style w:type="character" w:styleId="Emphasis">
    <w:name w:val="Emphasis"/>
    <w:basedOn w:val="DefaultParagraphFont"/>
    <w:qFormat/>
    <w:rsid w:val="00046A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9781">
      <w:bodyDiv w:val="1"/>
      <w:marLeft w:val="0"/>
      <w:marRight w:val="0"/>
      <w:marTop w:val="0"/>
      <w:marBottom w:val="0"/>
      <w:divBdr>
        <w:top w:val="none" w:sz="0" w:space="0" w:color="auto"/>
        <w:left w:val="none" w:sz="0" w:space="0" w:color="auto"/>
        <w:bottom w:val="none" w:sz="0" w:space="0" w:color="auto"/>
        <w:right w:val="none" w:sz="0" w:space="0" w:color="auto"/>
      </w:divBdr>
    </w:div>
    <w:div w:id="55707262">
      <w:bodyDiv w:val="1"/>
      <w:marLeft w:val="0"/>
      <w:marRight w:val="0"/>
      <w:marTop w:val="0"/>
      <w:marBottom w:val="0"/>
      <w:divBdr>
        <w:top w:val="none" w:sz="0" w:space="0" w:color="auto"/>
        <w:left w:val="none" w:sz="0" w:space="0" w:color="auto"/>
        <w:bottom w:val="none" w:sz="0" w:space="0" w:color="auto"/>
        <w:right w:val="none" w:sz="0" w:space="0" w:color="auto"/>
      </w:divBdr>
    </w:div>
    <w:div w:id="70198335">
      <w:bodyDiv w:val="1"/>
      <w:marLeft w:val="0"/>
      <w:marRight w:val="0"/>
      <w:marTop w:val="0"/>
      <w:marBottom w:val="0"/>
      <w:divBdr>
        <w:top w:val="none" w:sz="0" w:space="0" w:color="auto"/>
        <w:left w:val="none" w:sz="0" w:space="0" w:color="auto"/>
        <w:bottom w:val="none" w:sz="0" w:space="0" w:color="auto"/>
        <w:right w:val="none" w:sz="0" w:space="0" w:color="auto"/>
      </w:divBdr>
    </w:div>
    <w:div w:id="101339517">
      <w:bodyDiv w:val="1"/>
      <w:marLeft w:val="0"/>
      <w:marRight w:val="0"/>
      <w:marTop w:val="0"/>
      <w:marBottom w:val="0"/>
      <w:divBdr>
        <w:top w:val="none" w:sz="0" w:space="0" w:color="auto"/>
        <w:left w:val="none" w:sz="0" w:space="0" w:color="auto"/>
        <w:bottom w:val="none" w:sz="0" w:space="0" w:color="auto"/>
        <w:right w:val="none" w:sz="0" w:space="0" w:color="auto"/>
      </w:divBdr>
    </w:div>
    <w:div w:id="168376649">
      <w:bodyDiv w:val="1"/>
      <w:marLeft w:val="0"/>
      <w:marRight w:val="0"/>
      <w:marTop w:val="0"/>
      <w:marBottom w:val="0"/>
      <w:divBdr>
        <w:top w:val="none" w:sz="0" w:space="0" w:color="auto"/>
        <w:left w:val="none" w:sz="0" w:space="0" w:color="auto"/>
        <w:bottom w:val="none" w:sz="0" w:space="0" w:color="auto"/>
        <w:right w:val="none" w:sz="0" w:space="0" w:color="auto"/>
      </w:divBdr>
    </w:div>
    <w:div w:id="177472743">
      <w:bodyDiv w:val="1"/>
      <w:marLeft w:val="0"/>
      <w:marRight w:val="0"/>
      <w:marTop w:val="0"/>
      <w:marBottom w:val="0"/>
      <w:divBdr>
        <w:top w:val="none" w:sz="0" w:space="0" w:color="auto"/>
        <w:left w:val="none" w:sz="0" w:space="0" w:color="auto"/>
        <w:bottom w:val="none" w:sz="0" w:space="0" w:color="auto"/>
        <w:right w:val="none" w:sz="0" w:space="0" w:color="auto"/>
      </w:divBdr>
    </w:div>
    <w:div w:id="185599729">
      <w:bodyDiv w:val="1"/>
      <w:marLeft w:val="0"/>
      <w:marRight w:val="0"/>
      <w:marTop w:val="0"/>
      <w:marBottom w:val="0"/>
      <w:divBdr>
        <w:top w:val="none" w:sz="0" w:space="0" w:color="auto"/>
        <w:left w:val="none" w:sz="0" w:space="0" w:color="auto"/>
        <w:bottom w:val="none" w:sz="0" w:space="0" w:color="auto"/>
        <w:right w:val="none" w:sz="0" w:space="0" w:color="auto"/>
      </w:divBdr>
    </w:div>
    <w:div w:id="193159116">
      <w:bodyDiv w:val="1"/>
      <w:marLeft w:val="0"/>
      <w:marRight w:val="0"/>
      <w:marTop w:val="0"/>
      <w:marBottom w:val="0"/>
      <w:divBdr>
        <w:top w:val="none" w:sz="0" w:space="0" w:color="auto"/>
        <w:left w:val="none" w:sz="0" w:space="0" w:color="auto"/>
        <w:bottom w:val="none" w:sz="0" w:space="0" w:color="auto"/>
        <w:right w:val="none" w:sz="0" w:space="0" w:color="auto"/>
      </w:divBdr>
    </w:div>
    <w:div w:id="200241603">
      <w:bodyDiv w:val="1"/>
      <w:marLeft w:val="0"/>
      <w:marRight w:val="0"/>
      <w:marTop w:val="0"/>
      <w:marBottom w:val="0"/>
      <w:divBdr>
        <w:top w:val="none" w:sz="0" w:space="0" w:color="auto"/>
        <w:left w:val="none" w:sz="0" w:space="0" w:color="auto"/>
        <w:bottom w:val="none" w:sz="0" w:space="0" w:color="auto"/>
        <w:right w:val="none" w:sz="0" w:space="0" w:color="auto"/>
      </w:divBdr>
    </w:div>
    <w:div w:id="204872542">
      <w:bodyDiv w:val="1"/>
      <w:marLeft w:val="0"/>
      <w:marRight w:val="0"/>
      <w:marTop w:val="0"/>
      <w:marBottom w:val="0"/>
      <w:divBdr>
        <w:top w:val="none" w:sz="0" w:space="0" w:color="auto"/>
        <w:left w:val="none" w:sz="0" w:space="0" w:color="auto"/>
        <w:bottom w:val="none" w:sz="0" w:space="0" w:color="auto"/>
        <w:right w:val="none" w:sz="0" w:space="0" w:color="auto"/>
      </w:divBdr>
    </w:div>
    <w:div w:id="207495039">
      <w:bodyDiv w:val="1"/>
      <w:marLeft w:val="0"/>
      <w:marRight w:val="0"/>
      <w:marTop w:val="0"/>
      <w:marBottom w:val="0"/>
      <w:divBdr>
        <w:top w:val="none" w:sz="0" w:space="0" w:color="auto"/>
        <w:left w:val="none" w:sz="0" w:space="0" w:color="auto"/>
        <w:bottom w:val="none" w:sz="0" w:space="0" w:color="auto"/>
        <w:right w:val="none" w:sz="0" w:space="0" w:color="auto"/>
      </w:divBdr>
    </w:div>
    <w:div w:id="231042178">
      <w:bodyDiv w:val="1"/>
      <w:marLeft w:val="0"/>
      <w:marRight w:val="0"/>
      <w:marTop w:val="0"/>
      <w:marBottom w:val="0"/>
      <w:divBdr>
        <w:top w:val="none" w:sz="0" w:space="0" w:color="auto"/>
        <w:left w:val="none" w:sz="0" w:space="0" w:color="auto"/>
        <w:bottom w:val="none" w:sz="0" w:space="0" w:color="auto"/>
        <w:right w:val="none" w:sz="0" w:space="0" w:color="auto"/>
      </w:divBdr>
    </w:div>
    <w:div w:id="328339245">
      <w:bodyDiv w:val="1"/>
      <w:marLeft w:val="0"/>
      <w:marRight w:val="0"/>
      <w:marTop w:val="0"/>
      <w:marBottom w:val="0"/>
      <w:divBdr>
        <w:top w:val="none" w:sz="0" w:space="0" w:color="auto"/>
        <w:left w:val="none" w:sz="0" w:space="0" w:color="auto"/>
        <w:bottom w:val="none" w:sz="0" w:space="0" w:color="auto"/>
        <w:right w:val="none" w:sz="0" w:space="0" w:color="auto"/>
      </w:divBdr>
    </w:div>
    <w:div w:id="359016486">
      <w:bodyDiv w:val="1"/>
      <w:marLeft w:val="0"/>
      <w:marRight w:val="0"/>
      <w:marTop w:val="0"/>
      <w:marBottom w:val="0"/>
      <w:divBdr>
        <w:top w:val="none" w:sz="0" w:space="0" w:color="auto"/>
        <w:left w:val="none" w:sz="0" w:space="0" w:color="auto"/>
        <w:bottom w:val="none" w:sz="0" w:space="0" w:color="auto"/>
        <w:right w:val="none" w:sz="0" w:space="0" w:color="auto"/>
      </w:divBdr>
    </w:div>
    <w:div w:id="417141338">
      <w:bodyDiv w:val="1"/>
      <w:marLeft w:val="0"/>
      <w:marRight w:val="0"/>
      <w:marTop w:val="0"/>
      <w:marBottom w:val="0"/>
      <w:divBdr>
        <w:top w:val="none" w:sz="0" w:space="0" w:color="auto"/>
        <w:left w:val="none" w:sz="0" w:space="0" w:color="auto"/>
        <w:bottom w:val="none" w:sz="0" w:space="0" w:color="auto"/>
        <w:right w:val="none" w:sz="0" w:space="0" w:color="auto"/>
      </w:divBdr>
    </w:div>
    <w:div w:id="427849409">
      <w:bodyDiv w:val="1"/>
      <w:marLeft w:val="0"/>
      <w:marRight w:val="0"/>
      <w:marTop w:val="0"/>
      <w:marBottom w:val="0"/>
      <w:divBdr>
        <w:top w:val="none" w:sz="0" w:space="0" w:color="auto"/>
        <w:left w:val="none" w:sz="0" w:space="0" w:color="auto"/>
        <w:bottom w:val="none" w:sz="0" w:space="0" w:color="auto"/>
        <w:right w:val="none" w:sz="0" w:space="0" w:color="auto"/>
      </w:divBdr>
    </w:div>
    <w:div w:id="435366181">
      <w:bodyDiv w:val="1"/>
      <w:marLeft w:val="0"/>
      <w:marRight w:val="0"/>
      <w:marTop w:val="0"/>
      <w:marBottom w:val="0"/>
      <w:divBdr>
        <w:top w:val="none" w:sz="0" w:space="0" w:color="auto"/>
        <w:left w:val="none" w:sz="0" w:space="0" w:color="auto"/>
        <w:bottom w:val="none" w:sz="0" w:space="0" w:color="auto"/>
        <w:right w:val="none" w:sz="0" w:space="0" w:color="auto"/>
      </w:divBdr>
    </w:div>
    <w:div w:id="459108293">
      <w:bodyDiv w:val="1"/>
      <w:marLeft w:val="0"/>
      <w:marRight w:val="0"/>
      <w:marTop w:val="0"/>
      <w:marBottom w:val="0"/>
      <w:divBdr>
        <w:top w:val="none" w:sz="0" w:space="0" w:color="auto"/>
        <w:left w:val="none" w:sz="0" w:space="0" w:color="auto"/>
        <w:bottom w:val="none" w:sz="0" w:space="0" w:color="auto"/>
        <w:right w:val="none" w:sz="0" w:space="0" w:color="auto"/>
      </w:divBdr>
    </w:div>
    <w:div w:id="469594837">
      <w:bodyDiv w:val="1"/>
      <w:marLeft w:val="0"/>
      <w:marRight w:val="0"/>
      <w:marTop w:val="0"/>
      <w:marBottom w:val="0"/>
      <w:divBdr>
        <w:top w:val="none" w:sz="0" w:space="0" w:color="auto"/>
        <w:left w:val="none" w:sz="0" w:space="0" w:color="auto"/>
        <w:bottom w:val="none" w:sz="0" w:space="0" w:color="auto"/>
        <w:right w:val="none" w:sz="0" w:space="0" w:color="auto"/>
      </w:divBdr>
    </w:div>
    <w:div w:id="469708148">
      <w:bodyDiv w:val="1"/>
      <w:marLeft w:val="0"/>
      <w:marRight w:val="0"/>
      <w:marTop w:val="0"/>
      <w:marBottom w:val="0"/>
      <w:divBdr>
        <w:top w:val="none" w:sz="0" w:space="0" w:color="auto"/>
        <w:left w:val="none" w:sz="0" w:space="0" w:color="auto"/>
        <w:bottom w:val="none" w:sz="0" w:space="0" w:color="auto"/>
        <w:right w:val="none" w:sz="0" w:space="0" w:color="auto"/>
      </w:divBdr>
    </w:div>
    <w:div w:id="648365136">
      <w:bodyDiv w:val="1"/>
      <w:marLeft w:val="0"/>
      <w:marRight w:val="0"/>
      <w:marTop w:val="0"/>
      <w:marBottom w:val="0"/>
      <w:divBdr>
        <w:top w:val="none" w:sz="0" w:space="0" w:color="auto"/>
        <w:left w:val="none" w:sz="0" w:space="0" w:color="auto"/>
        <w:bottom w:val="none" w:sz="0" w:space="0" w:color="auto"/>
        <w:right w:val="none" w:sz="0" w:space="0" w:color="auto"/>
      </w:divBdr>
    </w:div>
    <w:div w:id="670530482">
      <w:bodyDiv w:val="1"/>
      <w:marLeft w:val="0"/>
      <w:marRight w:val="0"/>
      <w:marTop w:val="0"/>
      <w:marBottom w:val="0"/>
      <w:divBdr>
        <w:top w:val="none" w:sz="0" w:space="0" w:color="auto"/>
        <w:left w:val="none" w:sz="0" w:space="0" w:color="auto"/>
        <w:bottom w:val="none" w:sz="0" w:space="0" w:color="auto"/>
        <w:right w:val="none" w:sz="0" w:space="0" w:color="auto"/>
      </w:divBdr>
    </w:div>
    <w:div w:id="677007107">
      <w:bodyDiv w:val="1"/>
      <w:marLeft w:val="0"/>
      <w:marRight w:val="0"/>
      <w:marTop w:val="0"/>
      <w:marBottom w:val="0"/>
      <w:divBdr>
        <w:top w:val="none" w:sz="0" w:space="0" w:color="auto"/>
        <w:left w:val="none" w:sz="0" w:space="0" w:color="auto"/>
        <w:bottom w:val="none" w:sz="0" w:space="0" w:color="auto"/>
        <w:right w:val="none" w:sz="0" w:space="0" w:color="auto"/>
      </w:divBdr>
      <w:divsChild>
        <w:div w:id="276106245">
          <w:marLeft w:val="150"/>
          <w:marRight w:val="150"/>
          <w:marTop w:val="150"/>
          <w:marBottom w:val="150"/>
          <w:divBdr>
            <w:top w:val="single" w:sz="6" w:space="8" w:color="000000"/>
            <w:left w:val="none" w:sz="0" w:space="0" w:color="auto"/>
            <w:bottom w:val="none" w:sz="0" w:space="0" w:color="auto"/>
            <w:right w:val="none" w:sz="0" w:space="0" w:color="auto"/>
          </w:divBdr>
        </w:div>
      </w:divsChild>
    </w:div>
    <w:div w:id="819734434">
      <w:bodyDiv w:val="1"/>
      <w:marLeft w:val="0"/>
      <w:marRight w:val="0"/>
      <w:marTop w:val="0"/>
      <w:marBottom w:val="0"/>
      <w:divBdr>
        <w:top w:val="none" w:sz="0" w:space="0" w:color="auto"/>
        <w:left w:val="none" w:sz="0" w:space="0" w:color="auto"/>
        <w:bottom w:val="none" w:sz="0" w:space="0" w:color="auto"/>
        <w:right w:val="none" w:sz="0" w:space="0" w:color="auto"/>
      </w:divBdr>
    </w:div>
    <w:div w:id="867182520">
      <w:bodyDiv w:val="1"/>
      <w:marLeft w:val="0"/>
      <w:marRight w:val="0"/>
      <w:marTop w:val="0"/>
      <w:marBottom w:val="0"/>
      <w:divBdr>
        <w:top w:val="none" w:sz="0" w:space="0" w:color="auto"/>
        <w:left w:val="none" w:sz="0" w:space="0" w:color="auto"/>
        <w:bottom w:val="none" w:sz="0" w:space="0" w:color="auto"/>
        <w:right w:val="none" w:sz="0" w:space="0" w:color="auto"/>
      </w:divBdr>
    </w:div>
    <w:div w:id="869101871">
      <w:bodyDiv w:val="1"/>
      <w:marLeft w:val="0"/>
      <w:marRight w:val="0"/>
      <w:marTop w:val="0"/>
      <w:marBottom w:val="0"/>
      <w:divBdr>
        <w:top w:val="none" w:sz="0" w:space="0" w:color="auto"/>
        <w:left w:val="none" w:sz="0" w:space="0" w:color="auto"/>
        <w:bottom w:val="none" w:sz="0" w:space="0" w:color="auto"/>
        <w:right w:val="none" w:sz="0" w:space="0" w:color="auto"/>
      </w:divBdr>
    </w:div>
    <w:div w:id="922298428">
      <w:bodyDiv w:val="1"/>
      <w:marLeft w:val="0"/>
      <w:marRight w:val="0"/>
      <w:marTop w:val="0"/>
      <w:marBottom w:val="0"/>
      <w:divBdr>
        <w:top w:val="none" w:sz="0" w:space="0" w:color="auto"/>
        <w:left w:val="none" w:sz="0" w:space="0" w:color="auto"/>
        <w:bottom w:val="none" w:sz="0" w:space="0" w:color="auto"/>
        <w:right w:val="none" w:sz="0" w:space="0" w:color="auto"/>
      </w:divBdr>
    </w:div>
    <w:div w:id="1027027734">
      <w:bodyDiv w:val="1"/>
      <w:marLeft w:val="0"/>
      <w:marRight w:val="0"/>
      <w:marTop w:val="0"/>
      <w:marBottom w:val="0"/>
      <w:divBdr>
        <w:top w:val="none" w:sz="0" w:space="0" w:color="auto"/>
        <w:left w:val="none" w:sz="0" w:space="0" w:color="auto"/>
        <w:bottom w:val="none" w:sz="0" w:space="0" w:color="auto"/>
        <w:right w:val="none" w:sz="0" w:space="0" w:color="auto"/>
      </w:divBdr>
    </w:div>
    <w:div w:id="1046106479">
      <w:bodyDiv w:val="1"/>
      <w:marLeft w:val="0"/>
      <w:marRight w:val="0"/>
      <w:marTop w:val="0"/>
      <w:marBottom w:val="0"/>
      <w:divBdr>
        <w:top w:val="none" w:sz="0" w:space="0" w:color="auto"/>
        <w:left w:val="none" w:sz="0" w:space="0" w:color="auto"/>
        <w:bottom w:val="none" w:sz="0" w:space="0" w:color="auto"/>
        <w:right w:val="none" w:sz="0" w:space="0" w:color="auto"/>
      </w:divBdr>
    </w:div>
    <w:div w:id="1141120469">
      <w:bodyDiv w:val="1"/>
      <w:marLeft w:val="0"/>
      <w:marRight w:val="0"/>
      <w:marTop w:val="0"/>
      <w:marBottom w:val="0"/>
      <w:divBdr>
        <w:top w:val="none" w:sz="0" w:space="0" w:color="auto"/>
        <w:left w:val="none" w:sz="0" w:space="0" w:color="auto"/>
        <w:bottom w:val="none" w:sz="0" w:space="0" w:color="auto"/>
        <w:right w:val="none" w:sz="0" w:space="0" w:color="auto"/>
      </w:divBdr>
    </w:div>
    <w:div w:id="1142848788">
      <w:bodyDiv w:val="1"/>
      <w:marLeft w:val="0"/>
      <w:marRight w:val="0"/>
      <w:marTop w:val="0"/>
      <w:marBottom w:val="0"/>
      <w:divBdr>
        <w:top w:val="none" w:sz="0" w:space="0" w:color="auto"/>
        <w:left w:val="none" w:sz="0" w:space="0" w:color="auto"/>
        <w:bottom w:val="none" w:sz="0" w:space="0" w:color="auto"/>
        <w:right w:val="none" w:sz="0" w:space="0" w:color="auto"/>
      </w:divBdr>
    </w:div>
    <w:div w:id="1145514710">
      <w:bodyDiv w:val="1"/>
      <w:marLeft w:val="0"/>
      <w:marRight w:val="0"/>
      <w:marTop w:val="0"/>
      <w:marBottom w:val="0"/>
      <w:divBdr>
        <w:top w:val="none" w:sz="0" w:space="0" w:color="auto"/>
        <w:left w:val="none" w:sz="0" w:space="0" w:color="auto"/>
        <w:bottom w:val="none" w:sz="0" w:space="0" w:color="auto"/>
        <w:right w:val="none" w:sz="0" w:space="0" w:color="auto"/>
      </w:divBdr>
    </w:div>
    <w:div w:id="1170291547">
      <w:bodyDiv w:val="1"/>
      <w:marLeft w:val="0"/>
      <w:marRight w:val="0"/>
      <w:marTop w:val="0"/>
      <w:marBottom w:val="0"/>
      <w:divBdr>
        <w:top w:val="none" w:sz="0" w:space="0" w:color="auto"/>
        <w:left w:val="none" w:sz="0" w:space="0" w:color="auto"/>
        <w:bottom w:val="none" w:sz="0" w:space="0" w:color="auto"/>
        <w:right w:val="none" w:sz="0" w:space="0" w:color="auto"/>
      </w:divBdr>
    </w:div>
    <w:div w:id="1269045854">
      <w:bodyDiv w:val="1"/>
      <w:marLeft w:val="0"/>
      <w:marRight w:val="0"/>
      <w:marTop w:val="0"/>
      <w:marBottom w:val="0"/>
      <w:divBdr>
        <w:top w:val="none" w:sz="0" w:space="0" w:color="auto"/>
        <w:left w:val="none" w:sz="0" w:space="0" w:color="auto"/>
        <w:bottom w:val="none" w:sz="0" w:space="0" w:color="auto"/>
        <w:right w:val="none" w:sz="0" w:space="0" w:color="auto"/>
      </w:divBdr>
    </w:div>
    <w:div w:id="1294023226">
      <w:bodyDiv w:val="1"/>
      <w:marLeft w:val="0"/>
      <w:marRight w:val="0"/>
      <w:marTop w:val="0"/>
      <w:marBottom w:val="0"/>
      <w:divBdr>
        <w:top w:val="none" w:sz="0" w:space="0" w:color="auto"/>
        <w:left w:val="none" w:sz="0" w:space="0" w:color="auto"/>
        <w:bottom w:val="none" w:sz="0" w:space="0" w:color="auto"/>
        <w:right w:val="none" w:sz="0" w:space="0" w:color="auto"/>
      </w:divBdr>
    </w:div>
    <w:div w:id="1413546089">
      <w:bodyDiv w:val="1"/>
      <w:marLeft w:val="0"/>
      <w:marRight w:val="0"/>
      <w:marTop w:val="0"/>
      <w:marBottom w:val="0"/>
      <w:divBdr>
        <w:top w:val="none" w:sz="0" w:space="0" w:color="auto"/>
        <w:left w:val="none" w:sz="0" w:space="0" w:color="auto"/>
        <w:bottom w:val="none" w:sz="0" w:space="0" w:color="auto"/>
        <w:right w:val="none" w:sz="0" w:space="0" w:color="auto"/>
      </w:divBdr>
    </w:div>
    <w:div w:id="1472601021">
      <w:bodyDiv w:val="1"/>
      <w:marLeft w:val="0"/>
      <w:marRight w:val="0"/>
      <w:marTop w:val="0"/>
      <w:marBottom w:val="0"/>
      <w:divBdr>
        <w:top w:val="none" w:sz="0" w:space="0" w:color="auto"/>
        <w:left w:val="none" w:sz="0" w:space="0" w:color="auto"/>
        <w:bottom w:val="none" w:sz="0" w:space="0" w:color="auto"/>
        <w:right w:val="none" w:sz="0" w:space="0" w:color="auto"/>
      </w:divBdr>
    </w:div>
    <w:div w:id="1524902964">
      <w:bodyDiv w:val="1"/>
      <w:marLeft w:val="0"/>
      <w:marRight w:val="0"/>
      <w:marTop w:val="0"/>
      <w:marBottom w:val="0"/>
      <w:divBdr>
        <w:top w:val="none" w:sz="0" w:space="0" w:color="auto"/>
        <w:left w:val="none" w:sz="0" w:space="0" w:color="auto"/>
        <w:bottom w:val="none" w:sz="0" w:space="0" w:color="auto"/>
        <w:right w:val="none" w:sz="0" w:space="0" w:color="auto"/>
      </w:divBdr>
    </w:div>
    <w:div w:id="1534419892">
      <w:bodyDiv w:val="1"/>
      <w:marLeft w:val="0"/>
      <w:marRight w:val="0"/>
      <w:marTop w:val="0"/>
      <w:marBottom w:val="0"/>
      <w:divBdr>
        <w:top w:val="none" w:sz="0" w:space="0" w:color="auto"/>
        <w:left w:val="none" w:sz="0" w:space="0" w:color="auto"/>
        <w:bottom w:val="none" w:sz="0" w:space="0" w:color="auto"/>
        <w:right w:val="none" w:sz="0" w:space="0" w:color="auto"/>
      </w:divBdr>
    </w:div>
    <w:div w:id="1546943238">
      <w:bodyDiv w:val="1"/>
      <w:marLeft w:val="0"/>
      <w:marRight w:val="0"/>
      <w:marTop w:val="0"/>
      <w:marBottom w:val="0"/>
      <w:divBdr>
        <w:top w:val="none" w:sz="0" w:space="0" w:color="auto"/>
        <w:left w:val="none" w:sz="0" w:space="0" w:color="auto"/>
        <w:bottom w:val="none" w:sz="0" w:space="0" w:color="auto"/>
        <w:right w:val="none" w:sz="0" w:space="0" w:color="auto"/>
      </w:divBdr>
    </w:div>
    <w:div w:id="1579098464">
      <w:bodyDiv w:val="1"/>
      <w:marLeft w:val="0"/>
      <w:marRight w:val="0"/>
      <w:marTop w:val="0"/>
      <w:marBottom w:val="0"/>
      <w:divBdr>
        <w:top w:val="none" w:sz="0" w:space="0" w:color="auto"/>
        <w:left w:val="none" w:sz="0" w:space="0" w:color="auto"/>
        <w:bottom w:val="none" w:sz="0" w:space="0" w:color="auto"/>
        <w:right w:val="none" w:sz="0" w:space="0" w:color="auto"/>
      </w:divBdr>
    </w:div>
    <w:div w:id="1615282512">
      <w:bodyDiv w:val="1"/>
      <w:marLeft w:val="0"/>
      <w:marRight w:val="0"/>
      <w:marTop w:val="0"/>
      <w:marBottom w:val="0"/>
      <w:divBdr>
        <w:top w:val="none" w:sz="0" w:space="0" w:color="auto"/>
        <w:left w:val="none" w:sz="0" w:space="0" w:color="auto"/>
        <w:bottom w:val="none" w:sz="0" w:space="0" w:color="auto"/>
        <w:right w:val="none" w:sz="0" w:space="0" w:color="auto"/>
      </w:divBdr>
    </w:div>
    <w:div w:id="1717047169">
      <w:bodyDiv w:val="1"/>
      <w:marLeft w:val="0"/>
      <w:marRight w:val="0"/>
      <w:marTop w:val="0"/>
      <w:marBottom w:val="0"/>
      <w:divBdr>
        <w:top w:val="none" w:sz="0" w:space="0" w:color="auto"/>
        <w:left w:val="none" w:sz="0" w:space="0" w:color="auto"/>
        <w:bottom w:val="none" w:sz="0" w:space="0" w:color="auto"/>
        <w:right w:val="none" w:sz="0" w:space="0" w:color="auto"/>
      </w:divBdr>
    </w:div>
    <w:div w:id="1735200612">
      <w:bodyDiv w:val="1"/>
      <w:marLeft w:val="0"/>
      <w:marRight w:val="0"/>
      <w:marTop w:val="0"/>
      <w:marBottom w:val="0"/>
      <w:divBdr>
        <w:top w:val="none" w:sz="0" w:space="0" w:color="auto"/>
        <w:left w:val="none" w:sz="0" w:space="0" w:color="auto"/>
        <w:bottom w:val="none" w:sz="0" w:space="0" w:color="auto"/>
        <w:right w:val="none" w:sz="0" w:space="0" w:color="auto"/>
      </w:divBdr>
    </w:div>
    <w:div w:id="1759593757">
      <w:bodyDiv w:val="1"/>
      <w:marLeft w:val="0"/>
      <w:marRight w:val="0"/>
      <w:marTop w:val="0"/>
      <w:marBottom w:val="0"/>
      <w:divBdr>
        <w:top w:val="none" w:sz="0" w:space="0" w:color="auto"/>
        <w:left w:val="none" w:sz="0" w:space="0" w:color="auto"/>
        <w:bottom w:val="none" w:sz="0" w:space="0" w:color="auto"/>
        <w:right w:val="none" w:sz="0" w:space="0" w:color="auto"/>
      </w:divBdr>
    </w:div>
    <w:div w:id="1795438163">
      <w:bodyDiv w:val="1"/>
      <w:marLeft w:val="0"/>
      <w:marRight w:val="0"/>
      <w:marTop w:val="0"/>
      <w:marBottom w:val="0"/>
      <w:divBdr>
        <w:top w:val="none" w:sz="0" w:space="0" w:color="auto"/>
        <w:left w:val="none" w:sz="0" w:space="0" w:color="auto"/>
        <w:bottom w:val="none" w:sz="0" w:space="0" w:color="auto"/>
        <w:right w:val="none" w:sz="0" w:space="0" w:color="auto"/>
      </w:divBdr>
    </w:div>
    <w:div w:id="1812013636">
      <w:bodyDiv w:val="1"/>
      <w:marLeft w:val="0"/>
      <w:marRight w:val="0"/>
      <w:marTop w:val="0"/>
      <w:marBottom w:val="0"/>
      <w:divBdr>
        <w:top w:val="none" w:sz="0" w:space="0" w:color="auto"/>
        <w:left w:val="none" w:sz="0" w:space="0" w:color="auto"/>
        <w:bottom w:val="none" w:sz="0" w:space="0" w:color="auto"/>
        <w:right w:val="none" w:sz="0" w:space="0" w:color="auto"/>
      </w:divBdr>
    </w:div>
    <w:div w:id="1924028895">
      <w:bodyDiv w:val="1"/>
      <w:marLeft w:val="0"/>
      <w:marRight w:val="0"/>
      <w:marTop w:val="0"/>
      <w:marBottom w:val="0"/>
      <w:divBdr>
        <w:top w:val="none" w:sz="0" w:space="0" w:color="auto"/>
        <w:left w:val="none" w:sz="0" w:space="0" w:color="auto"/>
        <w:bottom w:val="none" w:sz="0" w:space="0" w:color="auto"/>
        <w:right w:val="none" w:sz="0" w:space="0" w:color="auto"/>
      </w:divBdr>
    </w:div>
    <w:div w:id="1994018704">
      <w:bodyDiv w:val="1"/>
      <w:marLeft w:val="0"/>
      <w:marRight w:val="0"/>
      <w:marTop w:val="0"/>
      <w:marBottom w:val="0"/>
      <w:divBdr>
        <w:top w:val="none" w:sz="0" w:space="0" w:color="auto"/>
        <w:left w:val="none" w:sz="0" w:space="0" w:color="auto"/>
        <w:bottom w:val="none" w:sz="0" w:space="0" w:color="auto"/>
        <w:right w:val="none" w:sz="0" w:space="0" w:color="auto"/>
      </w:divBdr>
    </w:div>
    <w:div w:id="1995406200">
      <w:bodyDiv w:val="1"/>
      <w:marLeft w:val="0"/>
      <w:marRight w:val="0"/>
      <w:marTop w:val="0"/>
      <w:marBottom w:val="0"/>
      <w:divBdr>
        <w:top w:val="none" w:sz="0" w:space="0" w:color="auto"/>
        <w:left w:val="none" w:sz="0" w:space="0" w:color="auto"/>
        <w:bottom w:val="none" w:sz="0" w:space="0" w:color="auto"/>
        <w:right w:val="none" w:sz="0" w:space="0" w:color="auto"/>
      </w:divBdr>
    </w:div>
    <w:div w:id="2012371650">
      <w:bodyDiv w:val="1"/>
      <w:marLeft w:val="0"/>
      <w:marRight w:val="0"/>
      <w:marTop w:val="0"/>
      <w:marBottom w:val="0"/>
      <w:divBdr>
        <w:top w:val="none" w:sz="0" w:space="0" w:color="auto"/>
        <w:left w:val="none" w:sz="0" w:space="0" w:color="auto"/>
        <w:bottom w:val="none" w:sz="0" w:space="0" w:color="auto"/>
        <w:right w:val="none" w:sz="0" w:space="0" w:color="auto"/>
      </w:divBdr>
    </w:div>
    <w:div w:id="2039043973">
      <w:bodyDiv w:val="1"/>
      <w:marLeft w:val="0"/>
      <w:marRight w:val="0"/>
      <w:marTop w:val="0"/>
      <w:marBottom w:val="0"/>
      <w:divBdr>
        <w:top w:val="none" w:sz="0" w:space="0" w:color="auto"/>
        <w:left w:val="none" w:sz="0" w:space="0" w:color="auto"/>
        <w:bottom w:val="none" w:sz="0" w:space="0" w:color="auto"/>
        <w:right w:val="none" w:sz="0" w:space="0" w:color="auto"/>
      </w:divBdr>
    </w:div>
    <w:div w:id="2040231997">
      <w:bodyDiv w:val="1"/>
      <w:marLeft w:val="0"/>
      <w:marRight w:val="0"/>
      <w:marTop w:val="0"/>
      <w:marBottom w:val="0"/>
      <w:divBdr>
        <w:top w:val="none" w:sz="0" w:space="0" w:color="auto"/>
        <w:left w:val="none" w:sz="0" w:space="0" w:color="auto"/>
        <w:bottom w:val="none" w:sz="0" w:space="0" w:color="auto"/>
        <w:right w:val="none" w:sz="0" w:space="0" w:color="auto"/>
      </w:divBdr>
    </w:div>
    <w:div w:id="2043892679">
      <w:bodyDiv w:val="1"/>
      <w:marLeft w:val="0"/>
      <w:marRight w:val="0"/>
      <w:marTop w:val="0"/>
      <w:marBottom w:val="0"/>
      <w:divBdr>
        <w:top w:val="none" w:sz="0" w:space="0" w:color="auto"/>
        <w:left w:val="none" w:sz="0" w:space="0" w:color="auto"/>
        <w:bottom w:val="none" w:sz="0" w:space="0" w:color="auto"/>
        <w:right w:val="none" w:sz="0" w:space="0" w:color="auto"/>
      </w:divBdr>
    </w:div>
    <w:div w:id="2058358909">
      <w:bodyDiv w:val="1"/>
      <w:marLeft w:val="0"/>
      <w:marRight w:val="0"/>
      <w:marTop w:val="0"/>
      <w:marBottom w:val="0"/>
      <w:divBdr>
        <w:top w:val="none" w:sz="0" w:space="0" w:color="auto"/>
        <w:left w:val="none" w:sz="0" w:space="0" w:color="auto"/>
        <w:bottom w:val="none" w:sz="0" w:space="0" w:color="auto"/>
        <w:right w:val="none" w:sz="0" w:space="0" w:color="auto"/>
      </w:divBdr>
    </w:div>
    <w:div w:id="2101831461">
      <w:bodyDiv w:val="1"/>
      <w:marLeft w:val="0"/>
      <w:marRight w:val="0"/>
      <w:marTop w:val="0"/>
      <w:marBottom w:val="0"/>
      <w:divBdr>
        <w:top w:val="none" w:sz="0" w:space="0" w:color="auto"/>
        <w:left w:val="none" w:sz="0" w:space="0" w:color="auto"/>
        <w:bottom w:val="none" w:sz="0" w:space="0" w:color="auto"/>
        <w:right w:val="none" w:sz="0" w:space="0" w:color="auto"/>
      </w:divBdr>
    </w:div>
    <w:div w:id="2116166329">
      <w:bodyDiv w:val="1"/>
      <w:marLeft w:val="0"/>
      <w:marRight w:val="0"/>
      <w:marTop w:val="0"/>
      <w:marBottom w:val="0"/>
      <w:divBdr>
        <w:top w:val="none" w:sz="0" w:space="0" w:color="auto"/>
        <w:left w:val="none" w:sz="0" w:space="0" w:color="auto"/>
        <w:bottom w:val="none" w:sz="0" w:space="0" w:color="auto"/>
        <w:right w:val="none" w:sz="0" w:space="0" w:color="auto"/>
      </w:divBdr>
    </w:div>
    <w:div w:id="214257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DBEE5-EC56-4CDE-9634-A8FA98A3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1644</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GAINESVILLE-ALACHUA COUNTY REGIONAL AIRPORT AUTHORITY</vt:lpstr>
    </vt:vector>
  </TitlesOfParts>
  <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GAINESVILLE-ALACHUA COUNTY REGIONAL AIRPORT AUTHORITY</dc:title>
  <dc:subject/>
  <dc:creator>Gainesville Regional Airport</dc:creator>
  <cp:keywords/>
  <dc:description/>
  <cp:lastModifiedBy>Suzanne Schiemann</cp:lastModifiedBy>
  <cp:revision>4</cp:revision>
  <cp:lastPrinted>2019-09-11T20:29:00Z</cp:lastPrinted>
  <dcterms:created xsi:type="dcterms:W3CDTF">2019-09-22T21:27:00Z</dcterms:created>
  <dcterms:modified xsi:type="dcterms:W3CDTF">2019-09-23T18:01:00Z</dcterms:modified>
</cp:coreProperties>
</file>